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31095" w:type="dxa"/>
        <w:tblInd w:w="-601" w:type="dxa"/>
        <w:tblLook w:val="04A0" w:firstRow="1" w:lastRow="0" w:firstColumn="1" w:lastColumn="0" w:noHBand="0" w:noVBand="1"/>
      </w:tblPr>
      <w:tblGrid>
        <w:gridCol w:w="1143"/>
        <w:gridCol w:w="4201"/>
        <w:gridCol w:w="7315"/>
        <w:gridCol w:w="2909"/>
        <w:gridCol w:w="4964"/>
        <w:gridCol w:w="5251"/>
        <w:gridCol w:w="5312"/>
      </w:tblGrid>
      <w:tr w:rsidR="006670E6" w:rsidRPr="007F34AB" w14:paraId="6D0AF67B" w14:textId="77777777" w:rsidTr="00D03EA4">
        <w:trPr>
          <w:gridAfter w:val="3"/>
          <w:wAfter w:w="15527" w:type="dxa"/>
          <w:trHeight w:val="802"/>
        </w:trPr>
        <w:tc>
          <w:tcPr>
            <w:tcW w:w="15568" w:type="dxa"/>
            <w:gridSpan w:val="4"/>
            <w:tcBorders>
              <w:top w:val="nil"/>
              <w:left w:val="nil"/>
              <w:right w:val="nil"/>
            </w:tcBorders>
            <w:vAlign w:val="center"/>
          </w:tcPr>
          <w:p w14:paraId="6891E582" w14:textId="55D01E49" w:rsidR="006670E6" w:rsidRPr="007F34AB" w:rsidRDefault="006670E6" w:rsidP="00EF1337">
            <w:pPr>
              <w:pStyle w:val="Heading1"/>
              <w:spacing w:before="60" w:after="60"/>
              <w:rPr>
                <w:sz w:val="26"/>
                <w:szCs w:val="26"/>
              </w:rPr>
            </w:pPr>
            <w:r w:rsidRPr="007F34AB">
              <w:rPr>
                <w:sz w:val="26"/>
                <w:szCs w:val="26"/>
              </w:rPr>
              <w:t>BỘ TÀI CHÍNH</w:t>
            </w:r>
            <w:r w:rsidRPr="007F34AB">
              <w:rPr>
                <w:sz w:val="26"/>
                <w:szCs w:val="26"/>
              </w:rPr>
              <w:t xml:space="preserve">                                                                                                           </w:t>
            </w:r>
            <w:r w:rsidRPr="007F34AB">
              <w:rPr>
                <w:sz w:val="26"/>
                <w:szCs w:val="26"/>
              </w:rPr>
              <w:t>CỘNG HÒA XÃ HỘI CHỦ NGHĨA VIỆT NAM</w:t>
            </w:r>
          </w:p>
          <w:p w14:paraId="401E94FA" w14:textId="7B76B971" w:rsidR="006670E6" w:rsidRPr="007F34AB" w:rsidRDefault="00D03EA4" w:rsidP="00EF1337">
            <w:pPr>
              <w:pStyle w:val="Heading1"/>
              <w:spacing w:before="60" w:after="60"/>
              <w:rPr>
                <w:sz w:val="28"/>
                <w:szCs w:val="28"/>
              </w:rPr>
            </w:pPr>
            <w:r w:rsidRPr="007F34AB">
              <w:rPr>
                <w:noProof/>
              </w:rPr>
              <w:pict w14:anchorId="1BC52018">
                <v:shapetype id="_x0000_t32" coordsize="21600,21600" o:spt="32" o:oned="t" path="m,l21600,21600e" filled="f">
                  <v:path arrowok="t" fillok="f" o:connecttype="none"/>
                  <o:lock v:ext="edit" shapetype="t"/>
                </v:shapetype>
                <v:shape id="_x0000_s2058" type="#_x0000_t32" style="position:absolute;left:0;text-align:left;margin-left:539.2pt;margin-top:17.65pt;width:2in;height:0;z-index:251659264" o:connectortype="straight"/>
              </w:pict>
            </w:r>
            <w:r w:rsidRPr="007F34AB">
              <w:rPr>
                <w:noProof/>
              </w:rPr>
              <w:pict w14:anchorId="1BC52018">
                <v:shape id="_x0000_s2057" type="#_x0000_t32" style="position:absolute;left:0;text-align:left;margin-left:75.85pt;margin-top:1.25pt;width:49.8pt;height:0;z-index:251658240" o:connectortype="straight"/>
              </w:pict>
            </w:r>
            <w:r w:rsidR="006670E6" w:rsidRPr="007F34AB">
              <w:t xml:space="preserve">                                                                                                                                      </w:t>
            </w:r>
            <w:r w:rsidR="007F34AB">
              <w:t xml:space="preserve">                </w:t>
            </w:r>
            <w:r w:rsidR="006670E6" w:rsidRPr="007F34AB">
              <w:rPr>
                <w:sz w:val="28"/>
                <w:szCs w:val="28"/>
              </w:rPr>
              <w:t>Độc lập – Tự do – Hạnh phúc</w:t>
            </w:r>
          </w:p>
          <w:p w14:paraId="7F2156AD" w14:textId="1A8E9F1D" w:rsidR="006670E6" w:rsidRPr="007F34AB" w:rsidRDefault="006670E6" w:rsidP="00EF1337">
            <w:pPr>
              <w:pStyle w:val="Heading1"/>
              <w:spacing w:before="60" w:after="60"/>
              <w:jc w:val="both"/>
            </w:pPr>
          </w:p>
          <w:p w14:paraId="2A447DE4" w14:textId="19180BEE" w:rsidR="006670E6" w:rsidRPr="007F34AB" w:rsidRDefault="006670E6" w:rsidP="00EF1337">
            <w:pPr>
              <w:pStyle w:val="Heading1"/>
              <w:spacing w:before="60" w:after="60"/>
              <w:rPr>
                <w:sz w:val="28"/>
                <w:szCs w:val="28"/>
              </w:rPr>
            </w:pPr>
            <w:r w:rsidRPr="007F34AB">
              <w:rPr>
                <w:sz w:val="28"/>
                <w:szCs w:val="28"/>
              </w:rPr>
              <w:t>Phụ lục</w:t>
            </w:r>
          </w:p>
          <w:p w14:paraId="209E61AE" w14:textId="77777777" w:rsidR="006670E6" w:rsidRPr="007F34AB" w:rsidRDefault="006670E6" w:rsidP="00EF1337">
            <w:pPr>
              <w:pStyle w:val="Heading1"/>
              <w:spacing w:before="60" w:after="60"/>
              <w:rPr>
                <w:sz w:val="26"/>
                <w:szCs w:val="26"/>
              </w:rPr>
            </w:pPr>
            <w:r w:rsidRPr="007F34AB">
              <w:rPr>
                <w:sz w:val="26"/>
                <w:szCs w:val="26"/>
              </w:rPr>
              <w:t>BẢNG TỔNG HỢP Ý KIẾN THAM GIA CỦA THÀNH VIÊN BAN SOẠN THẢO</w:t>
            </w:r>
          </w:p>
          <w:p w14:paraId="231907CC" w14:textId="77777777" w:rsidR="006670E6" w:rsidRPr="007F34AB" w:rsidRDefault="006670E6" w:rsidP="00EF1337">
            <w:pPr>
              <w:pStyle w:val="Heading1"/>
              <w:spacing w:before="60" w:after="60"/>
            </w:pPr>
            <w:r w:rsidRPr="007F34AB">
              <w:rPr>
                <w:sz w:val="26"/>
                <w:szCs w:val="26"/>
              </w:rPr>
              <w:t>DỰ THẢO LUẬT QUẢN LÝ VÀ ĐẦU TƯ VỐN NHÀ NƯỚC TẠI DOANH NGHIỆP</w:t>
            </w:r>
          </w:p>
          <w:p w14:paraId="768F2853" w14:textId="77161F7B" w:rsidR="004D520B" w:rsidRPr="007F34AB" w:rsidRDefault="004D520B" w:rsidP="00EF1337">
            <w:pPr>
              <w:rPr>
                <w:sz w:val="24"/>
                <w:szCs w:val="24"/>
                <w:lang w:val="nl-NL"/>
              </w:rPr>
            </w:pPr>
          </w:p>
        </w:tc>
      </w:tr>
      <w:tr w:rsidR="000B32FD" w:rsidRPr="007F34AB" w14:paraId="0CA3D0FB" w14:textId="77777777" w:rsidTr="00F33C40">
        <w:trPr>
          <w:gridAfter w:val="3"/>
          <w:wAfter w:w="15527" w:type="dxa"/>
        </w:trPr>
        <w:tc>
          <w:tcPr>
            <w:tcW w:w="1143" w:type="dxa"/>
            <w:vAlign w:val="center"/>
          </w:tcPr>
          <w:p w14:paraId="45F5CEB3" w14:textId="77777777" w:rsidR="000B32FD" w:rsidRPr="007F34AB" w:rsidRDefault="000B32FD" w:rsidP="00EF1337">
            <w:pPr>
              <w:pStyle w:val="Heading1"/>
              <w:spacing w:before="60" w:after="60"/>
              <w:rPr>
                <w:bCs/>
              </w:rPr>
            </w:pPr>
            <w:r w:rsidRPr="007F34AB">
              <w:rPr>
                <w:bCs/>
              </w:rPr>
              <w:t>STT</w:t>
            </w:r>
          </w:p>
        </w:tc>
        <w:tc>
          <w:tcPr>
            <w:tcW w:w="4201" w:type="dxa"/>
            <w:vAlign w:val="center"/>
          </w:tcPr>
          <w:p w14:paraId="02078EB6" w14:textId="77777777" w:rsidR="000B32FD" w:rsidRPr="007F34AB" w:rsidRDefault="000B32FD" w:rsidP="00EF1337">
            <w:pPr>
              <w:pStyle w:val="Heading1"/>
              <w:spacing w:before="60" w:after="60"/>
              <w:rPr>
                <w:bCs/>
              </w:rPr>
            </w:pPr>
            <w:r w:rsidRPr="007F34AB">
              <w:t xml:space="preserve">Dự thảo Luật Quản lý và đầu tư </w:t>
            </w:r>
            <w:r w:rsidRPr="007F34AB">
              <w:br/>
              <w:t>vốn nhà nước tại doanh nghiệp</w:t>
            </w:r>
          </w:p>
        </w:tc>
        <w:tc>
          <w:tcPr>
            <w:tcW w:w="7315" w:type="dxa"/>
            <w:vAlign w:val="center"/>
          </w:tcPr>
          <w:p w14:paraId="76FA7BE2" w14:textId="77777777" w:rsidR="000B32FD" w:rsidRPr="007F34AB" w:rsidRDefault="000B32FD" w:rsidP="00EF1337">
            <w:pPr>
              <w:pStyle w:val="Heading1"/>
              <w:spacing w:before="60" w:after="60"/>
              <w:rPr>
                <w:bCs/>
              </w:rPr>
            </w:pPr>
            <w:r w:rsidRPr="007F34AB">
              <w:t>Ý kiến tham gia</w:t>
            </w:r>
          </w:p>
        </w:tc>
        <w:tc>
          <w:tcPr>
            <w:tcW w:w="2909" w:type="dxa"/>
            <w:vAlign w:val="center"/>
          </w:tcPr>
          <w:p w14:paraId="026F8DE9" w14:textId="77777777" w:rsidR="000B32FD" w:rsidRPr="007F34AB" w:rsidRDefault="000B32FD" w:rsidP="00EF1337">
            <w:pPr>
              <w:pStyle w:val="Heading1"/>
              <w:spacing w:before="60" w:after="60"/>
              <w:rPr>
                <w:bCs/>
              </w:rPr>
            </w:pPr>
            <w:r w:rsidRPr="007F34AB">
              <w:t>Ý kiến tiếp thu, giải trình của Ban soạn thảo, Tổ Biên tập</w:t>
            </w:r>
          </w:p>
        </w:tc>
      </w:tr>
      <w:tr w:rsidR="00EC511A" w:rsidRPr="007F34AB" w14:paraId="4CFE12E4" w14:textId="77777777" w:rsidTr="00F33C40">
        <w:trPr>
          <w:gridAfter w:val="3"/>
          <w:wAfter w:w="15527" w:type="dxa"/>
        </w:trPr>
        <w:tc>
          <w:tcPr>
            <w:tcW w:w="15568" w:type="dxa"/>
            <w:gridSpan w:val="4"/>
          </w:tcPr>
          <w:p w14:paraId="00DD832D" w14:textId="4759E189" w:rsidR="00EC511A" w:rsidRPr="007F34AB" w:rsidRDefault="00D03EA4" w:rsidP="00EF1337">
            <w:pPr>
              <w:pStyle w:val="Heading1"/>
              <w:spacing w:before="60" w:after="60"/>
              <w:jc w:val="left"/>
            </w:pPr>
            <w:r w:rsidRPr="007F34AB">
              <w:t>CHƯƠNG I. NHỮNG QUY ĐỊNH CHUNG</w:t>
            </w:r>
          </w:p>
        </w:tc>
      </w:tr>
      <w:tr w:rsidR="00EC511A" w:rsidRPr="007F34AB" w14:paraId="30CAF3EB" w14:textId="77777777" w:rsidTr="00F33C40">
        <w:trPr>
          <w:gridAfter w:val="3"/>
          <w:wAfter w:w="15527" w:type="dxa"/>
        </w:trPr>
        <w:tc>
          <w:tcPr>
            <w:tcW w:w="1143" w:type="dxa"/>
          </w:tcPr>
          <w:p w14:paraId="4A279AF2" w14:textId="77777777" w:rsidR="00EC511A" w:rsidRPr="007F34AB" w:rsidRDefault="00EC511A" w:rsidP="00EF1337">
            <w:pPr>
              <w:pStyle w:val="Heading1"/>
              <w:numPr>
                <w:ilvl w:val="0"/>
                <w:numId w:val="1"/>
              </w:numPr>
              <w:spacing w:before="60" w:after="60"/>
              <w:jc w:val="both"/>
              <w:rPr>
                <w:bCs/>
              </w:rPr>
            </w:pPr>
          </w:p>
        </w:tc>
        <w:tc>
          <w:tcPr>
            <w:tcW w:w="4201" w:type="dxa"/>
          </w:tcPr>
          <w:p w14:paraId="6C70221C" w14:textId="77777777" w:rsidR="00EC511A" w:rsidRPr="007F34AB" w:rsidRDefault="00EC511A" w:rsidP="00EF1337">
            <w:pPr>
              <w:pStyle w:val="Heading1"/>
              <w:spacing w:before="60" w:after="60"/>
              <w:jc w:val="both"/>
              <w:rPr>
                <w:b w:val="0"/>
                <w:bCs/>
              </w:rPr>
            </w:pPr>
            <w:bookmarkStart w:id="0" w:name="dieu_1"/>
            <w:bookmarkStart w:id="1" w:name="_Toc136360168"/>
            <w:bookmarkStart w:id="2" w:name="_Toc147241705"/>
            <w:bookmarkStart w:id="3" w:name="_Toc170143150"/>
            <w:r w:rsidRPr="007F34AB">
              <w:rPr>
                <w:bCs/>
              </w:rPr>
              <w:t>Điều 1. Phạm vi điều chỉnh</w:t>
            </w:r>
            <w:bookmarkEnd w:id="0"/>
            <w:bookmarkEnd w:id="1"/>
            <w:bookmarkEnd w:id="2"/>
            <w:bookmarkEnd w:id="3"/>
          </w:p>
        </w:tc>
        <w:tc>
          <w:tcPr>
            <w:tcW w:w="7315" w:type="dxa"/>
          </w:tcPr>
          <w:p w14:paraId="24D9711A" w14:textId="77777777" w:rsidR="00EC511A" w:rsidRPr="007F34AB" w:rsidRDefault="00EC511A" w:rsidP="00EF1337">
            <w:pPr>
              <w:pStyle w:val="Heading1"/>
              <w:spacing w:before="60" w:after="60"/>
              <w:jc w:val="both"/>
              <w:rPr>
                <w:bCs/>
              </w:rPr>
            </w:pPr>
          </w:p>
        </w:tc>
        <w:tc>
          <w:tcPr>
            <w:tcW w:w="2909" w:type="dxa"/>
          </w:tcPr>
          <w:p w14:paraId="44D4BFB2" w14:textId="77777777" w:rsidR="00EC511A" w:rsidRPr="007F34AB" w:rsidRDefault="00EC511A" w:rsidP="00EF1337">
            <w:pPr>
              <w:pStyle w:val="Heading1"/>
              <w:spacing w:before="60" w:after="60"/>
              <w:jc w:val="both"/>
              <w:rPr>
                <w:bCs/>
              </w:rPr>
            </w:pPr>
          </w:p>
        </w:tc>
      </w:tr>
      <w:tr w:rsidR="00EC511A" w:rsidRPr="007F34AB" w14:paraId="0C7CDBF9" w14:textId="77777777" w:rsidTr="00F33C40">
        <w:trPr>
          <w:gridAfter w:val="3"/>
          <w:wAfter w:w="15527" w:type="dxa"/>
        </w:trPr>
        <w:tc>
          <w:tcPr>
            <w:tcW w:w="1143" w:type="dxa"/>
          </w:tcPr>
          <w:p w14:paraId="74FC598E" w14:textId="77777777" w:rsidR="00EC511A" w:rsidRPr="007F34AB" w:rsidRDefault="00EC511A" w:rsidP="00EF1337">
            <w:pPr>
              <w:pStyle w:val="Heading1"/>
              <w:numPr>
                <w:ilvl w:val="0"/>
                <w:numId w:val="1"/>
              </w:numPr>
              <w:spacing w:before="60" w:after="60"/>
              <w:jc w:val="both"/>
              <w:rPr>
                <w:bCs/>
              </w:rPr>
            </w:pPr>
          </w:p>
        </w:tc>
        <w:tc>
          <w:tcPr>
            <w:tcW w:w="4201" w:type="dxa"/>
          </w:tcPr>
          <w:p w14:paraId="10049EF7" w14:textId="77777777" w:rsidR="00EC511A" w:rsidRPr="007F34AB" w:rsidRDefault="00EC511A" w:rsidP="00EF1337">
            <w:pPr>
              <w:pStyle w:val="Heading1"/>
              <w:spacing w:before="60" w:after="60"/>
              <w:jc w:val="both"/>
              <w:rPr>
                <w:bCs/>
              </w:rPr>
            </w:pPr>
            <w:bookmarkStart w:id="4" w:name="dieu_2"/>
            <w:bookmarkStart w:id="5" w:name="_Toc136360169"/>
            <w:bookmarkStart w:id="6" w:name="_Toc147241706"/>
            <w:bookmarkStart w:id="7" w:name="_Toc170143151"/>
            <w:r w:rsidRPr="007F34AB">
              <w:rPr>
                <w:bCs/>
              </w:rPr>
              <w:t>Điều 2. Đối tượng áp dụng</w:t>
            </w:r>
            <w:bookmarkEnd w:id="4"/>
            <w:bookmarkEnd w:id="5"/>
            <w:bookmarkEnd w:id="6"/>
            <w:bookmarkEnd w:id="7"/>
          </w:p>
        </w:tc>
        <w:tc>
          <w:tcPr>
            <w:tcW w:w="7315" w:type="dxa"/>
          </w:tcPr>
          <w:p w14:paraId="1C531F4F" w14:textId="77777777" w:rsidR="00AA4660" w:rsidRPr="007F34AB" w:rsidRDefault="00A40717" w:rsidP="00EF1337">
            <w:pPr>
              <w:spacing w:before="120" w:after="120"/>
              <w:jc w:val="both"/>
              <w:rPr>
                <w:rFonts w:ascii="Times New Roman" w:hAnsi="Times New Roman" w:cs="Times New Roman"/>
                <w:sz w:val="24"/>
                <w:szCs w:val="24"/>
                <w:lang w:val="vi-VN"/>
              </w:rPr>
            </w:pPr>
            <w:bookmarkStart w:id="8" w:name="_Hlk174969306"/>
            <w:r w:rsidRPr="007F34AB">
              <w:rPr>
                <w:rFonts w:ascii="Times New Roman" w:hAnsi="Times New Roman" w:cs="Times New Roman"/>
                <w:b/>
                <w:sz w:val="24"/>
                <w:szCs w:val="24"/>
              </w:rPr>
              <w:t>(i) Hoàng Văn Thu – Thành viên Ban soạn thảo:</w:t>
            </w:r>
            <w:r w:rsidRPr="007F34AB">
              <w:rPr>
                <w:rFonts w:ascii="Times New Roman" w:hAnsi="Times New Roman" w:cs="Times New Roman"/>
                <w:sz w:val="24"/>
                <w:szCs w:val="24"/>
              </w:rPr>
              <w:t xml:space="preserve"> </w:t>
            </w:r>
            <w:r w:rsidR="00AA4660" w:rsidRPr="007F34AB">
              <w:rPr>
                <w:rFonts w:ascii="Times New Roman" w:hAnsi="Times New Roman" w:cs="Times New Roman"/>
                <w:sz w:val="24"/>
                <w:szCs w:val="24"/>
                <w:lang w:val="vi-VN"/>
              </w:rPr>
              <w:t xml:space="preserve">Theo quy định </w:t>
            </w:r>
            <w:r w:rsidR="00AA4660" w:rsidRPr="007F34AB">
              <w:rPr>
                <w:rFonts w:ascii="Times New Roman" w:hAnsi="Times New Roman" w:cs="Times New Roman"/>
                <w:sz w:val="24"/>
                <w:szCs w:val="24"/>
              </w:rPr>
              <w:t>tại Điều 2</w:t>
            </w:r>
            <w:r w:rsidR="00AA4660" w:rsidRPr="007F34AB">
              <w:rPr>
                <w:rFonts w:ascii="Times New Roman" w:hAnsi="Times New Roman" w:cs="Times New Roman"/>
                <w:sz w:val="24"/>
                <w:szCs w:val="24"/>
                <w:lang w:val="vi-VN"/>
              </w:rPr>
              <w:t>, đối tượng áp dụng của dự thảo Luật bao gồm tất cả các DN có vốn nhà nước đầu tư trực tiếp mà không giới hạn tỷ lệ nắm giữ (vốn góp với tư cách là chủ sở hữu), tương tự như thế thì các DN F2 cũng không giới hạn tỷ lệ góp vốn. Như vậy, so với đối tượng áp dụng của Luật Quản lý và sử dụng vốn nhà nước vào SXKD tại DN (Luật số 69) chỉ là DN do nhà nước sở hữu 100% vốn thì đối tượng của dự thảo Luật bổ sung và mở rộng hơn, sang cả đối tượng là DN của các chủ sở hữu khác.</w:t>
            </w:r>
          </w:p>
          <w:p w14:paraId="3BE4C84E"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Quy định này không khả thi khi thực hiện, Luật này là Luật điều chỉnh hoạt động quản lý và đầu tư vốn của chủ sở hữu nhà nước tại các DN, theo quy định của Luật DN năm 2020 thì chỉ có CSH nắm giữ trên 50% VĐL thậm trí có những nội dung phải năm giữ trên 65% VĐL mới đủ quyền chi phối hoạt động của DN. Việc giới hạn tỷ lệ nắm giữ để đủ quyền chi phối hoạt động của DN mà nhà nước đầu tư vốn để xác định đối tượng điều chỉnh mới đảm bảo tính khả thi khi thực hiện, tránh việc đồng nhất vốn và tài sản của DN có vốn nhà nước đầu tư với vốn và tài sản của nhà nước. </w:t>
            </w:r>
          </w:p>
          <w:p w14:paraId="52E5316D"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lastRenderedPageBreak/>
              <w:t>Thực tiễn các DN có vốn Nhà nước đầu tư hoạt động trên thị trường chứng khoán mà tỷ lệ nắm giữ dưới 50% đã không chi phối được các chủ sở hữu khác, các Nghị quyết của Đại hội đồng cổ đông vẫn được thông qua và có hiệu lực pháp luật trong khi cổ đông nhà nước không biểu quyết thông qua và báo cáo cơ quan đại diện CSH, cơ quan đại diện CSH báo cáo các cơ quan quản lý nhưng ko đủ cở sở pháp luật để xử lý, do vậy nó cần phải được xác định cụ thể thông qua quyền được định đoạt của chủ sở hữu.</w:t>
            </w:r>
          </w:p>
          <w:p w14:paraId="3DA5FB50"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Do vậy, để đảm bảo tính khả thi khi Luật được Quốc hội thông qua, đề nghị giới hạn tỷ lệ nắm giữ phần vốn nhà nước tại DN để lựa chọn đối tượng áp dụng và đảm bảo nguyên tắc đủ để chi phối hoạt động của DN, theo đó đối tượng áp dụng được xác định: </w:t>
            </w:r>
          </w:p>
          <w:p w14:paraId="23A7084D"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(i) DN do nhà nước nắm giữ 100% vốn điều lệ và DN do nhà nước nắm giữ trên 50% vốn điều lệ (DN nhà nước theo quy định của Luật DN). </w:t>
            </w:r>
          </w:p>
          <w:p w14:paraId="59F63C73"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(ii) DN do DN nhà nước  nắm giữ 100% vốn điều lệ và DN do DN nhà nước nắm giữ trên 50% vốn điều lệ.</w:t>
            </w:r>
          </w:p>
          <w:p w14:paraId="5679F6BF"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Hai nhóm DN nêu trên, theo Luật DN năm 2020 được gọi là Doanh nghiệp nhà nước (DNNN).</w:t>
            </w:r>
          </w:p>
          <w:p w14:paraId="1FFBD79A"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(iii) DN do DNNN nắm giữ 100% vốn điều lệ.</w:t>
            </w:r>
          </w:p>
          <w:p w14:paraId="1B8AFD19"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Ngoài ra, đối với đối tượng là DN thuộc tổ chức chính trị, tổ chức chính trị -xã hội, tổ chức xã hội-nghề nghiệp cũng cần phải quy định cụ thể, về bản chất vốn tại các DN thuộc nhóm này là vốn của cá tổ chức chính trị, tổ chức chính trị -xã hội, tổ chức xã hội-nghề nghiệp. Do vậy, các quyền liên quan đến CSH (quyền định đoạt) nhất là quyền phân phối lợi nhuận sau thuế thì để các tổ chức này theo thẩm quyền quyết định trên cơ sở quy định pháp luật chuyên ngành của các tổ chức này. </w:t>
            </w:r>
          </w:p>
          <w:p w14:paraId="3E1C6CDE"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Thực tiễn khi thực hiện quy định nộp ngân sách nhà nước đối với lợi nhuận còn lại sau khi phân phối các quỹ của các DN thuộc liên đoàn lao động Việt nam thì đã xảy ra vướng mắc vì không phù hợp với quy định tại Điều 9 và điều 10 của Hiến pháp năm 2013 (các tổ chức này được thành lập trên cơ sở tự nguyện của các thành viên), theo đó các nguồn lực </w:t>
            </w:r>
            <w:r w:rsidRPr="007F34AB">
              <w:rPr>
                <w:rFonts w:ascii="Times New Roman" w:hAnsi="Times New Roman" w:cs="Times New Roman"/>
                <w:sz w:val="24"/>
                <w:szCs w:val="24"/>
                <w:lang w:val="vi-VN"/>
              </w:rPr>
              <w:lastRenderedPageBreak/>
              <w:t xml:space="preserve">của các tổ chức này do thành viên đóng góp, các nguồn lực của các tổ chức này được ngân sách nhà nước hỗ trợ để hoạt động về bản chất không phải là vốn nhà nước dùng để kinh doanh như tinh thần của dự thảo luật. </w:t>
            </w:r>
          </w:p>
          <w:p w14:paraId="638950BF" w14:textId="77777777" w:rsidR="00AA4660" w:rsidRPr="007F34AB" w:rsidRDefault="00AA4660"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Do vậy, cần phân biệt đặc điểm này khi quy định về nội dung phân phối lợi nhuận sau thuế, không quy nạp nhóm đối tượng này vào nhóm đối tượng DN mà Nhà nước đầu tư vốn trực tiếp. </w:t>
            </w:r>
          </w:p>
          <w:bookmarkEnd w:id="8"/>
          <w:p w14:paraId="25EB8FE5" w14:textId="77777777" w:rsidR="00AA4660" w:rsidRPr="007F34AB" w:rsidRDefault="00AA4660" w:rsidP="00EF1337">
            <w:pPr>
              <w:shd w:val="clear" w:color="auto" w:fill="FFFFFF"/>
              <w:spacing w:before="60" w:after="60"/>
              <w:jc w:val="both"/>
              <w:rPr>
                <w:rFonts w:ascii="Times New Roman" w:hAnsi="Times New Roman" w:cs="Times New Roman"/>
                <w:b/>
                <w:sz w:val="24"/>
                <w:szCs w:val="24"/>
                <w:lang w:val="nl-NL"/>
              </w:rPr>
            </w:pPr>
          </w:p>
          <w:p w14:paraId="58FC1C3B" w14:textId="77777777" w:rsidR="00EC511A" w:rsidRPr="007F34AB" w:rsidRDefault="00EC511A" w:rsidP="00EF1337">
            <w:pPr>
              <w:spacing w:before="60" w:after="60"/>
              <w:jc w:val="both"/>
              <w:rPr>
                <w:rFonts w:ascii="Times New Roman" w:hAnsi="Times New Roman" w:cs="Times New Roman"/>
                <w:sz w:val="24"/>
                <w:szCs w:val="24"/>
                <w:lang w:val="nl-NL"/>
              </w:rPr>
            </w:pPr>
          </w:p>
        </w:tc>
        <w:tc>
          <w:tcPr>
            <w:tcW w:w="2909" w:type="dxa"/>
          </w:tcPr>
          <w:p w14:paraId="06E60CE3" w14:textId="77777777" w:rsidR="00FA5B22" w:rsidRPr="007F34AB" w:rsidRDefault="00FA5B22" w:rsidP="00EF1337">
            <w:pPr>
              <w:jc w:val="both"/>
              <w:rPr>
                <w:rFonts w:ascii="Times New Roman" w:hAnsi="Times New Roman" w:cs="Times New Roman"/>
                <w:sz w:val="24"/>
                <w:szCs w:val="24"/>
              </w:rPr>
            </w:pPr>
            <w:r w:rsidRPr="007F34AB">
              <w:rPr>
                <w:rFonts w:ascii="Times New Roman" w:hAnsi="Times New Roman" w:cs="Times New Roman"/>
                <w:sz w:val="24"/>
                <w:szCs w:val="24"/>
              </w:rPr>
              <w:lastRenderedPageBreak/>
              <w:t>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w:t>
            </w:r>
          </w:p>
          <w:p w14:paraId="5AD3EDAE" w14:textId="428919A3" w:rsidR="00EC511A" w:rsidRPr="007F34AB" w:rsidRDefault="00FA5B22" w:rsidP="00EF1337">
            <w:pPr>
              <w:shd w:val="clear" w:color="auto" w:fill="FFFFFF"/>
              <w:spacing w:before="60" w:after="60"/>
              <w:jc w:val="both"/>
              <w:rPr>
                <w:rFonts w:ascii="Times New Roman" w:hAnsi="Times New Roman" w:cs="Times New Roman"/>
                <w:sz w:val="24"/>
                <w:szCs w:val="24"/>
              </w:rPr>
            </w:pPr>
            <w:r w:rsidRPr="007F34AB">
              <w:rPr>
                <w:rFonts w:ascii="Times New Roman" w:hAnsi="Times New Roman" w:cs="Times New Roman"/>
                <w:sz w:val="24"/>
                <w:szCs w:val="24"/>
              </w:rPr>
              <w:t xml:space="preserve">Việc bổ sung đối tượng áp dụng Luật bao gồm cả các doanh nghiệp có vốn nhà nước đầu tư khác không phải nhằm quản lý như đối với doanh nghiệp có vốn nhà nước đầu tư trực tiếp mà có sự phân công rõ, </w:t>
            </w:r>
            <w:r w:rsidRPr="007F34AB">
              <w:rPr>
                <w:rFonts w:ascii="Times New Roman" w:hAnsi="Times New Roman" w:cs="Times New Roman"/>
                <w:sz w:val="24"/>
                <w:szCs w:val="24"/>
              </w:rPr>
              <w:t>phân cấp mạnh; đảm bảo quản lý theo dòng vốn, không quản lý pháp nhân doanh nghiệp; Nhà nước quản lý cơ quan đại diện chủ sở hữu vốn, cơ quan đại diện chủ sở hữu vốn quản lý theo phần vốn nhà nước đầu tư tại doanh nghiệp có vốn nhà nước đầu tư trực tiếp và doanh nghiệp có vốn nhà nước đầu tư trực tiếp chịu trách nhiệm quản lý theo phần vốn tại doanh nghiệp có vốn nhà nước đầu tư khác.</w:t>
            </w:r>
          </w:p>
          <w:p w14:paraId="413A61C9" w14:textId="77777777" w:rsidR="00D0763C" w:rsidRPr="007F34AB" w:rsidRDefault="00D0763C" w:rsidP="00EF1337">
            <w:pPr>
              <w:shd w:val="clear" w:color="auto" w:fill="FFFFFF"/>
              <w:spacing w:before="60" w:after="60"/>
              <w:jc w:val="both"/>
              <w:rPr>
                <w:rFonts w:ascii="Times New Roman" w:eastAsia="Times New Roman" w:hAnsi="Times New Roman" w:cs="Times New Roman"/>
                <w:bCs/>
                <w:iCs/>
                <w:sz w:val="24"/>
                <w:szCs w:val="24"/>
                <w:lang w:eastAsia="vi-VN"/>
              </w:rPr>
            </w:pPr>
          </w:p>
          <w:p w14:paraId="08FBF6E2" w14:textId="2769793D" w:rsidR="00D0763C" w:rsidRPr="007F34AB" w:rsidRDefault="00D0763C" w:rsidP="00EF1337">
            <w:pPr>
              <w:shd w:val="clear" w:color="auto" w:fill="FFFFFF"/>
              <w:spacing w:before="60" w:after="60"/>
              <w:jc w:val="both"/>
              <w:rPr>
                <w:rFonts w:ascii="Times New Roman" w:eastAsia="Times New Roman" w:hAnsi="Times New Roman" w:cs="Times New Roman"/>
                <w:bCs/>
                <w:iCs/>
                <w:sz w:val="24"/>
                <w:szCs w:val="24"/>
                <w:lang w:eastAsia="vi-VN"/>
              </w:rPr>
            </w:pPr>
            <w:r w:rsidRPr="007F34AB">
              <w:rPr>
                <w:rFonts w:ascii="Times New Roman" w:eastAsia="Times New Roman" w:hAnsi="Times New Roman" w:cs="Times New Roman"/>
                <w:bCs/>
                <w:iCs/>
                <w:sz w:val="24"/>
                <w:szCs w:val="24"/>
                <w:lang w:eastAsia="vi-VN"/>
              </w:rPr>
              <w:t xml:space="preserve">Đối với đối tượng áp dụng là doanh nghiệp thuộc tổ </w:t>
            </w:r>
            <w:r w:rsidRPr="007F34AB">
              <w:rPr>
                <w:rFonts w:ascii="Times New Roman" w:hAnsi="Times New Roman" w:cs="Times New Roman"/>
                <w:sz w:val="24"/>
                <w:szCs w:val="24"/>
                <w:lang w:val="vi-VN"/>
              </w:rPr>
              <w:t>chức chính trị, tổ chức chính trị -xã hội, tổ chức xã hội-nghề nghiệp</w:t>
            </w:r>
            <w:r w:rsidRPr="007F34AB">
              <w:rPr>
                <w:rFonts w:ascii="Times New Roman" w:hAnsi="Times New Roman" w:cs="Times New Roman"/>
                <w:sz w:val="24"/>
                <w:szCs w:val="24"/>
              </w:rPr>
              <w:t xml:space="preserve"> có vốn đầu tư của nhà nước mới thuộc đối tượng áp dụng của Luật này; các doanh nghiệp được xác định có vốn góp của các tổ chức trên không phải vốn nhà nước không thuộc đối tượng áp dụng của Luật này.</w:t>
            </w:r>
          </w:p>
          <w:p w14:paraId="0F521BC8"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5C008CE3"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1C29DA60"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0CAB5CA9"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250E7352"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366AE5E9"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3E02DC4F" w14:textId="77777777" w:rsidR="00EC511A" w:rsidRPr="007F34AB" w:rsidRDefault="00EC511A" w:rsidP="00EF1337">
            <w:pPr>
              <w:shd w:val="clear" w:color="auto" w:fill="FFFFFF"/>
              <w:spacing w:before="60" w:after="60"/>
              <w:jc w:val="both"/>
              <w:rPr>
                <w:rFonts w:ascii="Times New Roman" w:eastAsia="Times New Roman" w:hAnsi="Times New Roman" w:cs="Times New Roman"/>
                <w:bCs/>
                <w:iCs/>
                <w:sz w:val="24"/>
                <w:szCs w:val="24"/>
                <w:lang w:val="nl-NL" w:eastAsia="vi-VN"/>
              </w:rPr>
            </w:pPr>
          </w:p>
          <w:p w14:paraId="0ECA932D" w14:textId="77777777" w:rsidR="00EC511A" w:rsidRPr="007F34AB" w:rsidRDefault="00EC511A" w:rsidP="00EF1337">
            <w:pPr>
              <w:shd w:val="clear" w:color="auto" w:fill="FFFFFF"/>
              <w:spacing w:before="60" w:after="60"/>
              <w:jc w:val="both"/>
              <w:rPr>
                <w:rFonts w:ascii="Times New Roman" w:hAnsi="Times New Roman" w:cs="Times New Roman"/>
                <w:sz w:val="24"/>
                <w:szCs w:val="24"/>
                <w:lang w:val="nl-NL"/>
              </w:rPr>
            </w:pPr>
          </w:p>
        </w:tc>
      </w:tr>
      <w:tr w:rsidR="00EC511A" w:rsidRPr="007F34AB" w14:paraId="6C29728F" w14:textId="77777777" w:rsidTr="00F33C40">
        <w:trPr>
          <w:gridAfter w:val="3"/>
          <w:wAfter w:w="15527" w:type="dxa"/>
        </w:trPr>
        <w:tc>
          <w:tcPr>
            <w:tcW w:w="1143" w:type="dxa"/>
          </w:tcPr>
          <w:p w14:paraId="2D0FA2E5" w14:textId="77777777" w:rsidR="00EC511A" w:rsidRPr="007F34AB" w:rsidRDefault="00EC511A" w:rsidP="00EF1337">
            <w:pPr>
              <w:pStyle w:val="Heading1"/>
              <w:numPr>
                <w:ilvl w:val="0"/>
                <w:numId w:val="1"/>
              </w:numPr>
              <w:spacing w:before="60" w:after="60"/>
              <w:jc w:val="both"/>
              <w:rPr>
                <w:bCs/>
              </w:rPr>
            </w:pPr>
          </w:p>
        </w:tc>
        <w:tc>
          <w:tcPr>
            <w:tcW w:w="4201" w:type="dxa"/>
          </w:tcPr>
          <w:p w14:paraId="4BE8F0F3" w14:textId="77777777" w:rsidR="00EC511A" w:rsidRPr="007F34AB" w:rsidRDefault="00EC511A" w:rsidP="00EF1337">
            <w:pPr>
              <w:pStyle w:val="Heading1"/>
              <w:spacing w:before="60" w:after="60"/>
              <w:jc w:val="both"/>
              <w:rPr>
                <w:b w:val="0"/>
                <w:bCs/>
              </w:rPr>
            </w:pPr>
            <w:bookmarkStart w:id="9" w:name="_Toc170143152"/>
            <w:r w:rsidRPr="007F34AB">
              <w:rPr>
                <w:bCs/>
              </w:rPr>
              <w:t>Điều 3. Áp dụng Luật Quản lý và đầu tư vốn nhà nước tại doanh nghiệp, điều ước quốc tế, thỏa thuận quốc tế</w:t>
            </w:r>
            <w:bookmarkEnd w:id="9"/>
          </w:p>
        </w:tc>
        <w:tc>
          <w:tcPr>
            <w:tcW w:w="7315" w:type="dxa"/>
          </w:tcPr>
          <w:p w14:paraId="4270783D" w14:textId="77777777" w:rsidR="00247064" w:rsidRPr="007F34AB" w:rsidRDefault="00247064" w:rsidP="00EF1337">
            <w:pPr>
              <w:shd w:val="clear" w:color="auto" w:fill="FFFFFF" w:themeFill="background1"/>
              <w:spacing w:before="60" w:after="60"/>
              <w:jc w:val="both"/>
              <w:rPr>
                <w:rFonts w:ascii="Times New Roman" w:hAnsi="Times New Roman" w:cs="Times New Roman"/>
                <w:sz w:val="24"/>
                <w:szCs w:val="24"/>
                <w:lang w:val="nl-NL"/>
              </w:rPr>
            </w:pPr>
          </w:p>
        </w:tc>
        <w:tc>
          <w:tcPr>
            <w:tcW w:w="2909" w:type="dxa"/>
          </w:tcPr>
          <w:p w14:paraId="6FC18D74" w14:textId="77777777" w:rsidR="00EC511A" w:rsidRPr="007F34AB" w:rsidRDefault="00EC511A" w:rsidP="00EF1337">
            <w:pPr>
              <w:spacing w:before="60" w:after="60"/>
              <w:rPr>
                <w:rFonts w:ascii="Times New Roman" w:hAnsi="Times New Roman" w:cs="Times New Roman"/>
                <w:sz w:val="24"/>
                <w:szCs w:val="24"/>
                <w:lang w:val="nl-NL"/>
              </w:rPr>
            </w:pPr>
          </w:p>
          <w:p w14:paraId="6F5C9E6A" w14:textId="77777777" w:rsidR="00EC511A" w:rsidRPr="007F34AB" w:rsidRDefault="00EC511A" w:rsidP="00EF1337">
            <w:pPr>
              <w:spacing w:before="60" w:after="60"/>
              <w:rPr>
                <w:rFonts w:ascii="Times New Roman" w:hAnsi="Times New Roman" w:cs="Times New Roman"/>
                <w:sz w:val="24"/>
                <w:szCs w:val="24"/>
                <w:lang w:val="nl-NL"/>
              </w:rPr>
            </w:pPr>
          </w:p>
          <w:p w14:paraId="4F362B56" w14:textId="77777777" w:rsidR="00EC511A" w:rsidRPr="007F34AB" w:rsidRDefault="00EC511A" w:rsidP="00EF1337">
            <w:pPr>
              <w:spacing w:before="60" w:after="60"/>
              <w:rPr>
                <w:rFonts w:ascii="Times New Roman" w:hAnsi="Times New Roman" w:cs="Times New Roman"/>
                <w:sz w:val="24"/>
                <w:szCs w:val="24"/>
                <w:lang w:val="nl-NL"/>
              </w:rPr>
            </w:pPr>
          </w:p>
        </w:tc>
      </w:tr>
      <w:tr w:rsidR="00AA4660" w:rsidRPr="007F34AB" w14:paraId="332A0A60" w14:textId="77777777" w:rsidTr="00F33C40">
        <w:trPr>
          <w:gridAfter w:val="3"/>
          <w:wAfter w:w="15527" w:type="dxa"/>
        </w:trPr>
        <w:tc>
          <w:tcPr>
            <w:tcW w:w="1143" w:type="dxa"/>
          </w:tcPr>
          <w:p w14:paraId="0D1CBC82" w14:textId="77777777" w:rsidR="00AA4660" w:rsidRPr="007F34AB" w:rsidRDefault="00AA4660" w:rsidP="00EF1337">
            <w:pPr>
              <w:pStyle w:val="Heading1"/>
              <w:numPr>
                <w:ilvl w:val="0"/>
                <w:numId w:val="1"/>
              </w:numPr>
              <w:spacing w:before="60" w:after="60"/>
              <w:jc w:val="both"/>
              <w:rPr>
                <w:bCs/>
              </w:rPr>
            </w:pPr>
          </w:p>
        </w:tc>
        <w:tc>
          <w:tcPr>
            <w:tcW w:w="4201" w:type="dxa"/>
          </w:tcPr>
          <w:p w14:paraId="227871B7" w14:textId="77777777" w:rsidR="00AA4660" w:rsidRPr="007F34AB" w:rsidRDefault="00AA4660" w:rsidP="00EF1337">
            <w:pPr>
              <w:shd w:val="clear" w:color="auto" w:fill="FFFFFF"/>
              <w:spacing w:before="120" w:after="120"/>
              <w:jc w:val="both"/>
              <w:rPr>
                <w:rFonts w:ascii="Times New Roman" w:eastAsia="Times New Roman" w:hAnsi="Times New Roman" w:cs="Times New Roman"/>
                <w:sz w:val="24"/>
                <w:szCs w:val="24"/>
              </w:rPr>
            </w:pPr>
            <w:r w:rsidRPr="007F34AB">
              <w:rPr>
                <w:rFonts w:ascii="Times New Roman" w:eastAsia="Times New Roman" w:hAnsi="Times New Roman" w:cs="Times New Roman"/>
                <w:sz w:val="24"/>
                <w:szCs w:val="24"/>
              </w:rPr>
              <w:t>2. Trường hợp có quy định khác nhau giữa Luật này và luật khác đã được ban hành trước ngày Luật này có hiệu lực thi hành về trình tự, thủ tục, thẩm quyền quản lý và đầu tư vốn nhà nước tại doanh nghiệp có vốn nhà nước đầu tư thì được thực hiện theo quy định của luật khác đã được ban hành. Trường hợp luật khác ban hành sau ngày Luật này có hiệu lực thi hành cần quy định đặc thù về trình tự, thủ tục, thẩm quyền quản lý và đầu tư vốn nhà nước tại doanh nghiệp có vốn nhà nước đầu tư thì phải xác định và quy định cụ thể nội dung thực hiện hoặc không thực hiện theo quy định của Luật này và được thực hiện theo nội dung quy định của luật khác đó.</w:t>
            </w:r>
          </w:p>
        </w:tc>
        <w:tc>
          <w:tcPr>
            <w:tcW w:w="7315" w:type="dxa"/>
          </w:tcPr>
          <w:p w14:paraId="01AF2C96" w14:textId="77777777" w:rsidR="00AA4660" w:rsidRPr="007F34AB" w:rsidRDefault="00A40717" w:rsidP="00EF1337">
            <w:pPr>
              <w:spacing w:before="120" w:after="120"/>
              <w:jc w:val="both"/>
              <w:rPr>
                <w:rFonts w:ascii="Times New Roman" w:hAnsi="Times New Roman" w:cs="Times New Roman"/>
                <w:sz w:val="24"/>
                <w:szCs w:val="24"/>
                <w:lang w:val="vi-VN"/>
              </w:rPr>
            </w:pPr>
            <w:bookmarkStart w:id="10" w:name="_Hlk174969606"/>
            <w:r w:rsidRPr="007F34AB">
              <w:rPr>
                <w:rFonts w:ascii="Times New Roman" w:hAnsi="Times New Roman" w:cs="Times New Roman"/>
                <w:b/>
                <w:sz w:val="24"/>
                <w:szCs w:val="24"/>
              </w:rPr>
              <w:t xml:space="preserve">(i) Hoàng Văn Thu – Thành viên Ban soạn thảo: </w:t>
            </w:r>
            <w:r w:rsidR="00AA4660" w:rsidRPr="007F34AB">
              <w:rPr>
                <w:rFonts w:ascii="Times New Roman" w:hAnsi="Times New Roman" w:cs="Times New Roman"/>
                <w:sz w:val="24"/>
                <w:szCs w:val="24"/>
              </w:rPr>
              <w:t>K</w:t>
            </w:r>
            <w:r w:rsidR="00AA4660" w:rsidRPr="007F34AB">
              <w:rPr>
                <w:rFonts w:ascii="Times New Roman" w:hAnsi="Times New Roman" w:cs="Times New Roman"/>
                <w:sz w:val="24"/>
                <w:szCs w:val="24"/>
                <w:lang w:val="vi-VN"/>
              </w:rPr>
              <w:t>hông nên quy định các nội dung cụ thể cần điều chỉnh để áp dụng pháp luật mà chỉ quy định mang tính nguyên tắc khi áp dụng, tránh sót các nội dung khác.</w:t>
            </w:r>
          </w:p>
          <w:bookmarkEnd w:id="10"/>
          <w:p w14:paraId="384E2553" w14:textId="77777777" w:rsidR="00AA4660" w:rsidRPr="007F34AB" w:rsidRDefault="00AA4660" w:rsidP="00EF1337">
            <w:pPr>
              <w:spacing w:before="60" w:after="60"/>
              <w:jc w:val="both"/>
              <w:rPr>
                <w:rFonts w:ascii="Times New Roman" w:hAnsi="Times New Roman" w:cs="Times New Roman"/>
                <w:b/>
                <w:sz w:val="24"/>
                <w:szCs w:val="24"/>
                <w:lang w:val="nl-NL"/>
              </w:rPr>
            </w:pPr>
          </w:p>
        </w:tc>
        <w:tc>
          <w:tcPr>
            <w:tcW w:w="2909" w:type="dxa"/>
          </w:tcPr>
          <w:p w14:paraId="28FAA8CA" w14:textId="2F78E406" w:rsidR="00AA4660" w:rsidRPr="007F34AB" w:rsidRDefault="00A71857" w:rsidP="00EF1337">
            <w:pPr>
              <w:spacing w:before="120" w:after="120"/>
              <w:jc w:val="both"/>
              <w:rPr>
                <w:b/>
                <w:sz w:val="24"/>
                <w:szCs w:val="24"/>
              </w:rPr>
            </w:pPr>
            <w:r w:rsidRPr="007F34AB">
              <w:rPr>
                <w:rFonts w:ascii="Times New Roman" w:hAnsi="Times New Roman" w:cs="Times New Roman"/>
                <w:sz w:val="24"/>
                <w:szCs w:val="24"/>
                <w:lang w:val="vi-VN"/>
              </w:rPr>
              <w:t>Tiếp thu ý kiến tham gia, tiếp tục nghiên cứu để quy định phù hợp.</w:t>
            </w:r>
          </w:p>
        </w:tc>
      </w:tr>
      <w:tr w:rsidR="00EC511A" w:rsidRPr="007F34AB" w14:paraId="1D373159" w14:textId="77777777" w:rsidTr="00F33C40">
        <w:trPr>
          <w:gridAfter w:val="3"/>
          <w:wAfter w:w="15527" w:type="dxa"/>
        </w:trPr>
        <w:tc>
          <w:tcPr>
            <w:tcW w:w="1143" w:type="dxa"/>
          </w:tcPr>
          <w:p w14:paraId="6EDCD92B" w14:textId="77777777" w:rsidR="00EC511A" w:rsidRPr="007F34AB" w:rsidRDefault="00EC511A"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29842DB9" w14:textId="77777777" w:rsidR="00EC511A" w:rsidRPr="007F34AB" w:rsidRDefault="00EC511A"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 xml:space="preserve">3. Việc thực hiện dự án đầu tư của doanh nghiệp có vốn nhà nước đầu tư tại nước </w:t>
            </w:r>
            <w:r w:rsidRPr="007F34AB">
              <w:rPr>
                <w:rFonts w:ascii="Times New Roman" w:eastAsia="Times New Roman" w:hAnsi="Times New Roman" w:cs="Times New Roman"/>
                <w:sz w:val="24"/>
                <w:szCs w:val="24"/>
                <w:lang w:val="nl-NL"/>
              </w:rPr>
              <w:lastRenderedPageBreak/>
              <w:t>ngoài tuân thủ quy định của điều ước quốc tế mà nước Cộng hòa xã hội chủ nghĩa Việt Nam là thành viên, thỏa thuận quốc tế giữa bên Việt Nam với bên nước ngoài.</w:t>
            </w:r>
          </w:p>
        </w:tc>
        <w:tc>
          <w:tcPr>
            <w:tcW w:w="7315" w:type="dxa"/>
          </w:tcPr>
          <w:p w14:paraId="4EDAE9A6" w14:textId="77777777" w:rsidR="00AA4660" w:rsidRPr="007F34AB" w:rsidRDefault="00A40717" w:rsidP="00EF1337">
            <w:pPr>
              <w:spacing w:before="120" w:after="120"/>
              <w:jc w:val="both"/>
              <w:rPr>
                <w:rFonts w:ascii="Times New Roman" w:hAnsi="Times New Roman" w:cs="Times New Roman"/>
                <w:sz w:val="24"/>
                <w:szCs w:val="24"/>
                <w:lang w:val="vi-VN"/>
              </w:rPr>
            </w:pPr>
            <w:bookmarkStart w:id="11" w:name="_Hlk174969642"/>
            <w:r w:rsidRPr="007F34AB">
              <w:rPr>
                <w:rFonts w:ascii="Times New Roman" w:hAnsi="Times New Roman" w:cs="Times New Roman"/>
                <w:b/>
                <w:sz w:val="24"/>
                <w:szCs w:val="24"/>
              </w:rPr>
              <w:lastRenderedPageBreak/>
              <w:t>(i) Hoàng Văn Thu – Thành viên Ban soạn thảo:</w:t>
            </w:r>
            <w:r w:rsidRPr="007F34AB">
              <w:rPr>
                <w:rFonts w:ascii="Times New Roman" w:hAnsi="Times New Roman" w:cs="Times New Roman"/>
                <w:sz w:val="24"/>
                <w:szCs w:val="24"/>
              </w:rPr>
              <w:t xml:space="preserve"> </w:t>
            </w:r>
            <w:r w:rsidR="00AA4660" w:rsidRPr="007F34AB">
              <w:rPr>
                <w:rFonts w:ascii="Times New Roman" w:hAnsi="Times New Roman" w:cs="Times New Roman"/>
                <w:sz w:val="24"/>
                <w:szCs w:val="24"/>
              </w:rPr>
              <w:t>N</w:t>
            </w:r>
            <w:r w:rsidR="00AA4660" w:rsidRPr="007F34AB">
              <w:rPr>
                <w:rFonts w:ascii="Times New Roman" w:hAnsi="Times New Roman" w:cs="Times New Roman"/>
                <w:sz w:val="24"/>
                <w:szCs w:val="24"/>
                <w:lang w:val="vi-VN"/>
              </w:rPr>
              <w:t xml:space="preserve">ên quy định cụ thể nguồn vốn đầu tư công nào thì thực hiện theo luật đầu tư công, nếu như </w:t>
            </w:r>
            <w:r w:rsidR="00AA4660" w:rsidRPr="007F34AB">
              <w:rPr>
                <w:rFonts w:ascii="Times New Roman" w:hAnsi="Times New Roman" w:cs="Times New Roman"/>
                <w:sz w:val="24"/>
                <w:szCs w:val="24"/>
                <w:lang w:val="vi-VN"/>
              </w:rPr>
              <w:lastRenderedPageBreak/>
              <w:t>quy định như dự thảo “có sử dụng” thì khi thực hiện rất lúng túng vì có trường hợp nguồn vốn đầu tư công chiếm tỷ trọng rất nhỏ nhưng cả dự án được thực hiện theo luật đầu tư công thì rất bất cập.</w:t>
            </w:r>
          </w:p>
          <w:bookmarkEnd w:id="11"/>
          <w:p w14:paraId="3F425E2C" w14:textId="77777777" w:rsidR="00910589" w:rsidRPr="007F34AB" w:rsidRDefault="00910589" w:rsidP="00EF1337">
            <w:pPr>
              <w:shd w:val="clear" w:color="auto" w:fill="FFFFFF" w:themeFill="background1"/>
              <w:spacing w:before="60" w:after="60"/>
              <w:jc w:val="both"/>
              <w:rPr>
                <w:rFonts w:ascii="Times New Roman" w:hAnsi="Times New Roman" w:cs="Times New Roman"/>
                <w:i/>
                <w:sz w:val="24"/>
                <w:szCs w:val="24"/>
                <w:lang w:val="nl-NL"/>
              </w:rPr>
            </w:pPr>
          </w:p>
        </w:tc>
        <w:tc>
          <w:tcPr>
            <w:tcW w:w="2909" w:type="dxa"/>
          </w:tcPr>
          <w:p w14:paraId="702381CB" w14:textId="6B53BC3F" w:rsidR="00EC511A" w:rsidRPr="007F34AB" w:rsidRDefault="00BB27A2"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lastRenderedPageBreak/>
              <w:t xml:space="preserve">Dự án có sử dụng vốn đầu tư công phải tuân thủ pháp </w:t>
            </w:r>
            <w:r w:rsidRPr="007F34AB">
              <w:rPr>
                <w:rFonts w:ascii="Times New Roman" w:eastAsia="Times New Roman" w:hAnsi="Times New Roman" w:cs="Times New Roman"/>
                <w:sz w:val="24"/>
                <w:szCs w:val="24"/>
                <w:lang w:val="nl-NL"/>
              </w:rPr>
              <w:lastRenderedPageBreak/>
              <w:t>luật về đầu tư công đảm bảo chặt chẽ; do vậy, để đảm bảo hoạt động đầu tư được thuận lợi</w:t>
            </w:r>
            <w:r w:rsidR="00BC6CB4" w:rsidRPr="007F34AB">
              <w:rPr>
                <w:rFonts w:ascii="Times New Roman" w:eastAsia="Times New Roman" w:hAnsi="Times New Roman" w:cs="Times New Roman"/>
                <w:sz w:val="24"/>
                <w:szCs w:val="24"/>
                <w:lang w:val="nl-NL"/>
              </w:rPr>
              <w:t>, dự thảo Luật quy định để áp dụng theo pháp luật đầu tư công.</w:t>
            </w:r>
          </w:p>
        </w:tc>
      </w:tr>
      <w:tr w:rsidR="00EC511A" w:rsidRPr="007F34AB" w14:paraId="09352767" w14:textId="77777777" w:rsidTr="00F33C40">
        <w:trPr>
          <w:gridAfter w:val="3"/>
          <w:wAfter w:w="15527" w:type="dxa"/>
        </w:trPr>
        <w:tc>
          <w:tcPr>
            <w:tcW w:w="1143" w:type="dxa"/>
          </w:tcPr>
          <w:p w14:paraId="696CECAF" w14:textId="77777777" w:rsidR="00EC511A" w:rsidRPr="007F34AB" w:rsidRDefault="00EC511A" w:rsidP="00EF1337">
            <w:pPr>
              <w:pStyle w:val="ListParagraph"/>
              <w:numPr>
                <w:ilvl w:val="0"/>
                <w:numId w:val="1"/>
              </w:numPr>
              <w:spacing w:before="60" w:after="60"/>
              <w:jc w:val="both"/>
              <w:rPr>
                <w:rFonts w:ascii="Times New Roman" w:hAnsi="Times New Roman" w:cs="Times New Roman"/>
                <w:sz w:val="24"/>
                <w:szCs w:val="24"/>
                <w:lang w:val="nl-NL"/>
              </w:rPr>
            </w:pPr>
          </w:p>
        </w:tc>
        <w:tc>
          <w:tcPr>
            <w:tcW w:w="4201" w:type="dxa"/>
          </w:tcPr>
          <w:p w14:paraId="12C0EF1C" w14:textId="77777777" w:rsidR="00EC511A" w:rsidRPr="007F34AB" w:rsidRDefault="00EC511A" w:rsidP="00EF1337">
            <w:pPr>
              <w:spacing w:before="60" w:after="60"/>
              <w:jc w:val="both"/>
              <w:rPr>
                <w:rFonts w:ascii="Times New Roman" w:hAnsi="Times New Roman" w:cs="Times New Roman"/>
                <w:sz w:val="24"/>
                <w:szCs w:val="24"/>
                <w:lang w:val="nl-NL"/>
              </w:rPr>
            </w:pPr>
          </w:p>
        </w:tc>
        <w:tc>
          <w:tcPr>
            <w:tcW w:w="7315" w:type="dxa"/>
          </w:tcPr>
          <w:p w14:paraId="0EA1D07A" w14:textId="77777777" w:rsidR="00910589" w:rsidRPr="007F34AB" w:rsidRDefault="00910589" w:rsidP="00EF1337">
            <w:pPr>
              <w:spacing w:before="60" w:after="60"/>
              <w:jc w:val="both"/>
              <w:rPr>
                <w:rFonts w:ascii="Times New Roman" w:hAnsi="Times New Roman" w:cs="Times New Roman"/>
                <w:b/>
                <w:sz w:val="24"/>
                <w:szCs w:val="24"/>
              </w:rPr>
            </w:pPr>
          </w:p>
          <w:p w14:paraId="70C7A0D9" w14:textId="77777777" w:rsidR="00910589" w:rsidRPr="007F34AB" w:rsidRDefault="00910589" w:rsidP="00EF1337">
            <w:pPr>
              <w:spacing w:before="60" w:after="60"/>
              <w:jc w:val="both"/>
              <w:rPr>
                <w:rFonts w:ascii="Times New Roman" w:hAnsi="Times New Roman" w:cs="Times New Roman"/>
                <w:sz w:val="24"/>
                <w:szCs w:val="24"/>
                <w:lang w:val="nl-NL"/>
              </w:rPr>
            </w:pPr>
          </w:p>
        </w:tc>
        <w:tc>
          <w:tcPr>
            <w:tcW w:w="2909" w:type="dxa"/>
          </w:tcPr>
          <w:p w14:paraId="35729E71" w14:textId="77777777" w:rsidR="00EC511A" w:rsidRPr="007F34AB" w:rsidRDefault="00EC511A" w:rsidP="00EF1337">
            <w:pPr>
              <w:spacing w:before="60" w:after="60"/>
              <w:jc w:val="both"/>
              <w:rPr>
                <w:rFonts w:ascii="Times New Roman" w:hAnsi="Times New Roman" w:cs="Times New Roman"/>
                <w:sz w:val="24"/>
                <w:szCs w:val="24"/>
                <w:lang w:val="nl-NL"/>
              </w:rPr>
            </w:pPr>
          </w:p>
        </w:tc>
      </w:tr>
      <w:tr w:rsidR="00DA49BE" w:rsidRPr="007F34AB" w14:paraId="7D0ABDE6" w14:textId="77777777" w:rsidTr="00F33C40">
        <w:trPr>
          <w:gridAfter w:val="3"/>
          <w:wAfter w:w="15527" w:type="dxa"/>
        </w:trPr>
        <w:tc>
          <w:tcPr>
            <w:tcW w:w="1143" w:type="dxa"/>
          </w:tcPr>
          <w:p w14:paraId="57353F6E" w14:textId="77777777" w:rsidR="00DA49BE" w:rsidRPr="007F34AB" w:rsidRDefault="00DA49BE" w:rsidP="00EF1337">
            <w:pPr>
              <w:pStyle w:val="ListParagraph"/>
              <w:numPr>
                <w:ilvl w:val="0"/>
                <w:numId w:val="1"/>
              </w:numPr>
              <w:spacing w:before="60" w:after="60"/>
              <w:jc w:val="both"/>
              <w:rPr>
                <w:rFonts w:ascii="Times New Roman" w:hAnsi="Times New Roman" w:cs="Times New Roman"/>
                <w:sz w:val="24"/>
                <w:szCs w:val="24"/>
                <w:lang w:val="nl-NL"/>
              </w:rPr>
            </w:pPr>
          </w:p>
        </w:tc>
        <w:tc>
          <w:tcPr>
            <w:tcW w:w="4201" w:type="dxa"/>
          </w:tcPr>
          <w:p w14:paraId="30CF54D3" w14:textId="77777777" w:rsidR="00DA49BE" w:rsidRPr="007F34AB" w:rsidRDefault="00DA49BE" w:rsidP="00EF1337">
            <w:pPr>
              <w:spacing w:before="120" w:after="120"/>
              <w:jc w:val="both"/>
              <w:rPr>
                <w:rFonts w:ascii="Times New Roman" w:hAnsi="Times New Roman" w:cs="Times New Roman"/>
                <w:sz w:val="24"/>
                <w:szCs w:val="24"/>
              </w:rPr>
            </w:pPr>
            <w:r w:rsidRPr="007F34AB">
              <w:rPr>
                <w:rFonts w:ascii="Times New Roman" w:hAnsi="Times New Roman" w:cs="Times New Roman"/>
                <w:sz w:val="24"/>
                <w:szCs w:val="24"/>
              </w:rPr>
              <w:t>5. 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p w14:paraId="1CF5F1C7" w14:textId="77777777" w:rsidR="00DA49BE" w:rsidRPr="007F34AB" w:rsidRDefault="00DA49BE" w:rsidP="00EF1337">
            <w:pPr>
              <w:shd w:val="clear" w:color="auto" w:fill="FFFFFF"/>
              <w:spacing w:before="60" w:after="60"/>
              <w:jc w:val="both"/>
              <w:rPr>
                <w:rFonts w:ascii="Times New Roman" w:eastAsia="Times New Roman" w:hAnsi="Times New Roman" w:cs="Times New Roman"/>
                <w:b/>
                <w:bCs/>
                <w:sz w:val="24"/>
                <w:szCs w:val="24"/>
                <w:lang w:val="nl-NL"/>
              </w:rPr>
            </w:pPr>
          </w:p>
        </w:tc>
        <w:tc>
          <w:tcPr>
            <w:tcW w:w="7315" w:type="dxa"/>
          </w:tcPr>
          <w:p w14:paraId="224931F1" w14:textId="77777777" w:rsidR="00DA49BE" w:rsidRPr="007F34AB" w:rsidRDefault="00DA49BE" w:rsidP="00EF1337">
            <w:pPr>
              <w:spacing w:before="120" w:after="120"/>
              <w:jc w:val="both"/>
              <w:rPr>
                <w:rFonts w:ascii="Times New Roman" w:hAnsi="Times New Roman" w:cs="Times New Roman"/>
                <w:sz w:val="24"/>
                <w:szCs w:val="24"/>
                <w:lang w:val="vi-VN"/>
              </w:rPr>
            </w:pPr>
            <w:bookmarkStart w:id="12" w:name="_Hlk174969690"/>
            <w:r w:rsidRPr="007F34AB">
              <w:rPr>
                <w:rFonts w:ascii="Times New Roman" w:hAnsi="Times New Roman" w:cs="Times New Roman"/>
                <w:b/>
                <w:sz w:val="24"/>
                <w:szCs w:val="24"/>
              </w:rPr>
              <w:t>(i) Hoàng Văn Thu – Thành viên Ban soạn thảo:</w:t>
            </w:r>
            <w:r w:rsidRPr="007F34AB">
              <w:rPr>
                <w:rFonts w:ascii="Times New Roman" w:hAnsi="Times New Roman" w:cs="Times New Roman"/>
                <w:sz w:val="24"/>
                <w:szCs w:val="24"/>
              </w:rPr>
              <w:t xml:space="preserve"> </w:t>
            </w:r>
            <w:r w:rsidRPr="007F34AB">
              <w:rPr>
                <w:rFonts w:ascii="Times New Roman" w:hAnsi="Times New Roman" w:cs="Times New Roman"/>
                <w:sz w:val="24"/>
                <w:szCs w:val="24"/>
                <w:lang w:val="vi-VN"/>
              </w:rPr>
              <w:t xml:space="preserve">Khoản 5, theo dự thảo quy định: “DN có vốn nhà nước đầu tư được tổ chức quản lý DN theo hình thức quy định của pháp luật doanh nghiệp và các quy định tại Luật này; trường hợp có sự khác nhau giữa quy định của pháp luật doanh nghiệp và quy định tại Luật này thì áp dụng theo quy định tại Luật này”, Đồng thời, điểm b khoản 1 Điều 90 của dự thảo Luật có quy định bãi bỏ Chương IV Luật doanh nghiệp. </w:t>
            </w:r>
          </w:p>
          <w:p w14:paraId="6D0DAB70" w14:textId="77777777" w:rsidR="00DA49BE" w:rsidRPr="007F34AB" w:rsidRDefault="00DA49BE" w:rsidP="00EF1337">
            <w:pPr>
              <w:spacing w:before="120" w:after="120"/>
              <w:jc w:val="both"/>
              <w:rPr>
                <w:rFonts w:ascii="Times New Roman" w:hAnsi="Times New Roman" w:cs="Times New Roman"/>
                <w:sz w:val="24"/>
                <w:szCs w:val="24"/>
                <w:lang w:val="vi-VN"/>
              </w:rPr>
            </w:pPr>
            <w:r w:rsidRPr="007F34AB">
              <w:rPr>
                <w:rFonts w:ascii="Times New Roman" w:hAnsi="Times New Roman" w:cs="Times New Roman"/>
                <w:sz w:val="24"/>
                <w:szCs w:val="24"/>
                <w:lang w:val="vi-VN"/>
              </w:rPr>
              <w:t xml:space="preserve">Dự thảo Luật Quản lý và đầu tư vốn nhà nước tại DN là Luật của chủ sở hữu vốn nhà nước, là một chủ thể tham gia thị trường, phải bình đẳng với các chủ thể khác cùng tham gia thị trường. Luật Doanh nghiệp hiện hành </w:t>
            </w:r>
            <w:r w:rsidRPr="007F34AB">
              <w:rPr>
                <w:rFonts w:ascii="Times New Roman" w:hAnsi="Times New Roman" w:cs="Times New Roman"/>
                <w:color w:val="333333"/>
                <w:sz w:val="24"/>
                <w:szCs w:val="24"/>
                <w:lang w:val="vi-VN" w:eastAsia="vi-VN"/>
              </w:rPr>
              <w:t xml:space="preserve">quy định về việc thành lập, tổ chức quản lý, tổ chức lại, giải thể và hoạt động có liên quan của tất cả các loại hình DN. Do vậy, để đảm bảo tính bình đẳng, và có quy định của pháp luật điều chỉnh các nội dung khác liên quan đến DN, đề nghị cân nhắc việc </w:t>
            </w:r>
            <w:r w:rsidRPr="007F34AB">
              <w:rPr>
                <w:rFonts w:ascii="Times New Roman" w:hAnsi="Times New Roman" w:cs="Times New Roman"/>
                <w:sz w:val="24"/>
                <w:szCs w:val="24"/>
                <w:lang w:val="vi-VN"/>
              </w:rPr>
              <w:t>bãi bỏ Chương IV tại Luật Doanh nghiệp.</w:t>
            </w:r>
          </w:p>
          <w:bookmarkEnd w:id="12"/>
          <w:p w14:paraId="4076CD11" w14:textId="77777777" w:rsidR="00DA49BE" w:rsidRPr="007F34AB" w:rsidRDefault="00DA49BE" w:rsidP="00EF1337">
            <w:pPr>
              <w:spacing w:before="60" w:after="60"/>
              <w:jc w:val="both"/>
              <w:rPr>
                <w:rFonts w:ascii="Times New Roman" w:hAnsi="Times New Roman" w:cs="Times New Roman"/>
                <w:b/>
                <w:sz w:val="24"/>
                <w:szCs w:val="24"/>
                <w:lang w:val="nl-NL"/>
              </w:rPr>
            </w:pPr>
          </w:p>
        </w:tc>
        <w:tc>
          <w:tcPr>
            <w:tcW w:w="2909" w:type="dxa"/>
          </w:tcPr>
          <w:p w14:paraId="28A5D5E0" w14:textId="259C109F" w:rsidR="00DA49BE" w:rsidRPr="007F34AB" w:rsidRDefault="00DA49BE" w:rsidP="00EF1337">
            <w:pPr>
              <w:spacing w:before="60" w:after="60"/>
              <w:jc w:val="both"/>
              <w:rPr>
                <w:rFonts w:ascii="Times New Roman" w:hAnsi="Times New Roman" w:cs="Times New Roman"/>
                <w:sz w:val="24"/>
                <w:szCs w:val="24"/>
                <w:lang w:val="nl-NL"/>
              </w:rPr>
            </w:pPr>
            <w:r w:rsidRPr="007F34AB">
              <w:rPr>
                <w:rStyle w:val="Vnbnnidung"/>
                <w:bCs/>
                <w:sz w:val="24"/>
                <w:szCs w:val="24"/>
                <w:lang w:eastAsia="vi-VN"/>
              </w:rPr>
              <w:t>Dự thảo Luật theo hướng Luật DN chỉ quy định pháp luật chung về doanh nghiệp; việc quản lý vốn nhà nước tại doanh nghiệp thực hiện theo Luật này để đảm bảo thống nhất.</w:t>
            </w:r>
          </w:p>
        </w:tc>
      </w:tr>
      <w:tr w:rsidR="00DA49BE" w:rsidRPr="007F34AB" w14:paraId="4ED4D548" w14:textId="77777777" w:rsidTr="00F33C40">
        <w:trPr>
          <w:gridAfter w:val="3"/>
          <w:wAfter w:w="15527" w:type="dxa"/>
        </w:trPr>
        <w:tc>
          <w:tcPr>
            <w:tcW w:w="1143" w:type="dxa"/>
          </w:tcPr>
          <w:p w14:paraId="2024245B" w14:textId="77777777" w:rsidR="00DA49BE" w:rsidRPr="007F34AB" w:rsidRDefault="00DA49BE" w:rsidP="00EF1337">
            <w:pPr>
              <w:pStyle w:val="Heading1"/>
              <w:numPr>
                <w:ilvl w:val="0"/>
                <w:numId w:val="1"/>
              </w:numPr>
              <w:spacing w:before="60" w:after="60"/>
              <w:jc w:val="both"/>
              <w:rPr>
                <w:bCs/>
              </w:rPr>
            </w:pPr>
          </w:p>
        </w:tc>
        <w:tc>
          <w:tcPr>
            <w:tcW w:w="4201" w:type="dxa"/>
          </w:tcPr>
          <w:p w14:paraId="25937E05" w14:textId="77777777" w:rsidR="00DA49BE" w:rsidRPr="007F34AB" w:rsidRDefault="00DA49BE" w:rsidP="00EF1337">
            <w:pPr>
              <w:pStyle w:val="Heading1"/>
              <w:spacing w:before="60" w:after="60"/>
              <w:jc w:val="both"/>
            </w:pPr>
            <w:bookmarkStart w:id="13" w:name="_Toc170143153"/>
            <w:r w:rsidRPr="007F34AB">
              <w:rPr>
                <w:bCs/>
              </w:rPr>
              <w:t>Điều 4. Giải thích từ ngữ</w:t>
            </w:r>
            <w:bookmarkEnd w:id="13"/>
          </w:p>
        </w:tc>
        <w:tc>
          <w:tcPr>
            <w:tcW w:w="7315" w:type="dxa"/>
          </w:tcPr>
          <w:p w14:paraId="265639D2" w14:textId="77777777" w:rsidR="00DA49BE" w:rsidRPr="007F34AB" w:rsidRDefault="00DA49BE" w:rsidP="00EF1337">
            <w:pPr>
              <w:spacing w:after="120"/>
              <w:jc w:val="both"/>
              <w:rPr>
                <w:rFonts w:ascii="Times New Roman" w:hAnsi="Times New Roman" w:cs="Times New Roman"/>
                <w:sz w:val="24"/>
                <w:szCs w:val="24"/>
              </w:rPr>
            </w:pPr>
            <w:r w:rsidRPr="007F34AB">
              <w:rPr>
                <w:rFonts w:ascii="Times New Roman" w:hAnsi="Times New Roman" w:cs="Times New Roman"/>
                <w:sz w:val="24"/>
                <w:szCs w:val="24"/>
              </w:rPr>
              <w:t xml:space="preserve">Lê Xuân Hải – Thành viên BST: Dự thảo Luật (Điều 4) có các giải thích từ ngữ sau: </w:t>
            </w:r>
          </w:p>
          <w:p w14:paraId="54F4E303" w14:textId="77777777" w:rsidR="00DA49BE" w:rsidRPr="007F34AB" w:rsidRDefault="00DA49BE" w:rsidP="00EF1337">
            <w:pPr>
              <w:spacing w:after="120"/>
              <w:jc w:val="both"/>
              <w:rPr>
                <w:rFonts w:ascii="Times New Roman" w:eastAsia="Times New Roman" w:hAnsi="Times New Roman" w:cs="Times New Roman"/>
                <w:iCs/>
                <w:sz w:val="24"/>
                <w:szCs w:val="24"/>
              </w:rPr>
            </w:pPr>
            <w:r w:rsidRPr="007F34AB">
              <w:rPr>
                <w:rFonts w:ascii="Times New Roman" w:hAnsi="Times New Roman" w:cs="Times New Roman"/>
                <w:i/>
                <w:sz w:val="24"/>
                <w:szCs w:val="24"/>
              </w:rPr>
              <w:t>Doanh nghiệp có vốn nhà nước đầu tư; Doanh nghiệp có vốn nhà nước đầu tư trực tiếp; Doanh nghiệp có vốn nhà nước đầu tư khác;  Vốn nhà nước đầu tư tại doanh nghiệp</w:t>
            </w:r>
            <w:r w:rsidRPr="007F34AB">
              <w:rPr>
                <w:rFonts w:ascii="Times New Roman" w:hAnsi="Times New Roman" w:cs="Times New Roman"/>
                <w:sz w:val="24"/>
                <w:szCs w:val="24"/>
              </w:rPr>
              <w:t xml:space="preserve"> …</w:t>
            </w:r>
            <w:r w:rsidRPr="007F34AB">
              <w:rPr>
                <w:rFonts w:ascii="Times New Roman" w:eastAsia="Times New Roman" w:hAnsi="Times New Roman" w:cs="Times New Roman"/>
                <w:sz w:val="24"/>
                <w:szCs w:val="24"/>
              </w:rPr>
              <w:t>Theo đó, dự thảo Luật không còn khái niệm “doanh nghiệp nhà nước” như đã nêu tại Nghị quyết 12/NQ-TW ngày 30/6/2017 và quy định về “doanh nghiệp nhà nước” tại khoản 11 Điều 4 Luật Doanh nghiệp (</w:t>
            </w:r>
            <w:r w:rsidRPr="007F34AB">
              <w:rPr>
                <w:rFonts w:ascii="Times New Roman" w:eastAsia="Times New Roman" w:hAnsi="Times New Roman" w:cs="Times New Roman"/>
                <w:i/>
                <w:iCs/>
                <w:sz w:val="24"/>
                <w:szCs w:val="24"/>
              </w:rPr>
              <w:t>Doanh nghiệp nhà nước bao gồm các doanh nghiệp do Nhà nước nắm giữ trên 50% vốn điều lệ, tổng số cổ phần có quyền biểu quyết theo quy định của Điều 88 Luật này).</w:t>
            </w:r>
            <w:r w:rsidRPr="007F34AB">
              <w:rPr>
                <w:rFonts w:ascii="Times New Roman" w:eastAsia="Times New Roman" w:hAnsi="Times New Roman" w:cs="Times New Roman"/>
                <w:iCs/>
                <w:sz w:val="24"/>
                <w:szCs w:val="24"/>
              </w:rPr>
              <w:t xml:space="preserve"> Vì vậy, dự thảo Luật cần bổ sung quy định nội dung này.</w:t>
            </w:r>
          </w:p>
        </w:tc>
        <w:tc>
          <w:tcPr>
            <w:tcW w:w="2909" w:type="dxa"/>
          </w:tcPr>
          <w:p w14:paraId="51B5CCFF" w14:textId="36E41BF3" w:rsidR="00DA49BE" w:rsidRPr="007F34AB" w:rsidRDefault="002626EF" w:rsidP="00EF1337">
            <w:pPr>
              <w:spacing w:before="60" w:after="60"/>
              <w:jc w:val="both"/>
              <w:rPr>
                <w:rFonts w:ascii="Times New Roman" w:hAnsi="Times New Roman" w:cs="Times New Roman"/>
                <w:sz w:val="24"/>
                <w:szCs w:val="24"/>
                <w:lang w:val="nl-NL"/>
              </w:rPr>
            </w:pPr>
            <w:r w:rsidRPr="007F34AB">
              <w:rPr>
                <w:rFonts w:ascii="Times New Roman" w:hAnsi="Times New Roman" w:cs="Times New Roman"/>
                <w:sz w:val="24"/>
                <w:szCs w:val="24"/>
                <w:lang w:val="nl-NL"/>
              </w:rPr>
              <w:t>Dự thảo Luật theo hướng quản lý dòng vốn đầu tư; do vậy, không đặt vấn đề doanh nghiệp nhà nước tại Luật này.</w:t>
            </w:r>
          </w:p>
          <w:p w14:paraId="4686237C" w14:textId="77777777" w:rsidR="00DA49BE" w:rsidRPr="007F34AB" w:rsidRDefault="00DA49BE" w:rsidP="00EF1337">
            <w:pPr>
              <w:spacing w:before="60" w:after="60"/>
              <w:jc w:val="both"/>
              <w:rPr>
                <w:rFonts w:ascii="Times New Roman" w:hAnsi="Times New Roman" w:cs="Times New Roman"/>
                <w:sz w:val="24"/>
                <w:szCs w:val="24"/>
                <w:lang w:val="nl-NL"/>
              </w:rPr>
            </w:pPr>
          </w:p>
          <w:p w14:paraId="230C2583" w14:textId="77777777" w:rsidR="00DA49BE" w:rsidRPr="007F34AB" w:rsidRDefault="00DA49BE" w:rsidP="00EF1337">
            <w:pPr>
              <w:spacing w:before="60" w:after="60"/>
              <w:jc w:val="both"/>
              <w:rPr>
                <w:rFonts w:ascii="Times New Roman" w:hAnsi="Times New Roman" w:cs="Times New Roman"/>
                <w:sz w:val="24"/>
                <w:szCs w:val="24"/>
                <w:lang w:val="nl-NL"/>
              </w:rPr>
            </w:pPr>
          </w:p>
          <w:p w14:paraId="2407E7C9" w14:textId="77777777" w:rsidR="00DA49BE" w:rsidRPr="007F34AB" w:rsidRDefault="00DA49BE" w:rsidP="00EF1337">
            <w:pPr>
              <w:spacing w:before="60" w:after="60"/>
              <w:jc w:val="both"/>
              <w:rPr>
                <w:rFonts w:ascii="Times New Roman" w:hAnsi="Times New Roman" w:cs="Times New Roman"/>
                <w:sz w:val="24"/>
                <w:szCs w:val="24"/>
                <w:lang w:val="nl-NL"/>
              </w:rPr>
            </w:pPr>
          </w:p>
          <w:p w14:paraId="5E53D1A6" w14:textId="77777777" w:rsidR="00DA49BE" w:rsidRPr="007F34AB" w:rsidRDefault="00DA49BE" w:rsidP="00EF1337">
            <w:pPr>
              <w:spacing w:before="60" w:after="60"/>
              <w:jc w:val="both"/>
              <w:rPr>
                <w:rFonts w:ascii="Times New Roman" w:hAnsi="Times New Roman" w:cs="Times New Roman"/>
                <w:sz w:val="24"/>
                <w:szCs w:val="24"/>
                <w:lang w:val="nl-NL"/>
              </w:rPr>
            </w:pPr>
          </w:p>
          <w:p w14:paraId="509EC005" w14:textId="77777777" w:rsidR="00DA49BE" w:rsidRPr="007F34AB" w:rsidRDefault="00DA49BE" w:rsidP="00EF1337">
            <w:pPr>
              <w:spacing w:before="60" w:after="60"/>
              <w:jc w:val="both"/>
              <w:rPr>
                <w:rFonts w:ascii="Times New Roman" w:hAnsi="Times New Roman" w:cs="Times New Roman"/>
                <w:sz w:val="24"/>
                <w:szCs w:val="24"/>
                <w:lang w:val="nl-NL"/>
              </w:rPr>
            </w:pPr>
          </w:p>
          <w:p w14:paraId="75395D2D" w14:textId="77777777" w:rsidR="00DA49BE" w:rsidRPr="007F34AB" w:rsidRDefault="00DA49BE" w:rsidP="00EF1337">
            <w:pPr>
              <w:spacing w:before="60" w:after="60"/>
              <w:jc w:val="both"/>
              <w:rPr>
                <w:rFonts w:ascii="Times New Roman" w:hAnsi="Times New Roman" w:cs="Times New Roman"/>
                <w:sz w:val="24"/>
                <w:szCs w:val="24"/>
                <w:lang w:val="nl-NL"/>
              </w:rPr>
            </w:pPr>
          </w:p>
          <w:p w14:paraId="34B86DA0" w14:textId="77777777" w:rsidR="00DA49BE" w:rsidRPr="007F34AB" w:rsidRDefault="00DA49BE" w:rsidP="00EF1337">
            <w:pPr>
              <w:spacing w:before="60" w:after="60"/>
              <w:jc w:val="both"/>
              <w:rPr>
                <w:rFonts w:ascii="Times New Roman" w:hAnsi="Times New Roman" w:cs="Times New Roman"/>
                <w:sz w:val="24"/>
                <w:szCs w:val="24"/>
                <w:lang w:val="nl-NL"/>
              </w:rPr>
            </w:pPr>
          </w:p>
          <w:p w14:paraId="22526AB8" w14:textId="77777777" w:rsidR="00DA49BE" w:rsidRPr="007F34AB" w:rsidRDefault="00DA49BE" w:rsidP="00EF1337">
            <w:pPr>
              <w:spacing w:before="60" w:after="60"/>
              <w:jc w:val="both"/>
              <w:rPr>
                <w:rFonts w:ascii="Times New Roman" w:hAnsi="Times New Roman" w:cs="Times New Roman"/>
                <w:sz w:val="24"/>
                <w:szCs w:val="24"/>
                <w:lang w:val="nl-NL"/>
              </w:rPr>
            </w:pPr>
          </w:p>
        </w:tc>
      </w:tr>
      <w:tr w:rsidR="00DA49BE" w:rsidRPr="007F34AB" w14:paraId="15068E40" w14:textId="77777777" w:rsidTr="00F33C40">
        <w:trPr>
          <w:gridAfter w:val="3"/>
          <w:wAfter w:w="15527" w:type="dxa"/>
        </w:trPr>
        <w:tc>
          <w:tcPr>
            <w:tcW w:w="1143" w:type="dxa"/>
          </w:tcPr>
          <w:p w14:paraId="56070D16" w14:textId="77777777" w:rsidR="00DA49BE" w:rsidRPr="007F34AB" w:rsidRDefault="00DA49BE" w:rsidP="00EF1337">
            <w:pPr>
              <w:pStyle w:val="ListParagraph"/>
              <w:numPr>
                <w:ilvl w:val="0"/>
                <w:numId w:val="1"/>
              </w:numPr>
              <w:shd w:val="clear" w:color="auto" w:fill="FFFFFF"/>
              <w:spacing w:before="60" w:after="60"/>
              <w:jc w:val="both"/>
              <w:rPr>
                <w:rFonts w:ascii="Times New Roman" w:hAnsi="Times New Roman" w:cs="Times New Roman"/>
                <w:sz w:val="24"/>
                <w:szCs w:val="24"/>
                <w:lang w:val="nl-NL"/>
              </w:rPr>
            </w:pPr>
            <w:bookmarkStart w:id="14" w:name="_Toc136360171"/>
            <w:bookmarkStart w:id="15" w:name="_Toc147241708"/>
          </w:p>
        </w:tc>
        <w:tc>
          <w:tcPr>
            <w:tcW w:w="4201" w:type="dxa"/>
          </w:tcPr>
          <w:p w14:paraId="678DEE57"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r w:rsidRPr="007F34AB">
              <w:rPr>
                <w:rFonts w:ascii="Times New Roman" w:hAnsi="Times New Roman" w:cs="Times New Roman"/>
                <w:sz w:val="24"/>
                <w:szCs w:val="24"/>
                <w:lang w:val="nl-NL"/>
              </w:rPr>
              <w:t xml:space="preserve">7. </w:t>
            </w:r>
            <w:r w:rsidRPr="007F34AB">
              <w:rPr>
                <w:rFonts w:ascii="Times New Roman" w:hAnsi="Times New Roman" w:cs="Times New Roman"/>
                <w:i/>
                <w:sz w:val="24"/>
                <w:szCs w:val="24"/>
                <w:lang w:val="nl-NL"/>
              </w:rPr>
              <w:t>Doanh nghiệp có vốn nhà nước đầu tư</w:t>
            </w:r>
            <w:r w:rsidRPr="007F34AB">
              <w:rPr>
                <w:rFonts w:ascii="Times New Roman" w:hAnsi="Times New Roman" w:cs="Times New Roman"/>
                <w:sz w:val="24"/>
                <w:szCs w:val="24"/>
                <w:lang w:val="nl-NL"/>
              </w:rPr>
              <w:t xml:space="preserve"> là doanh nghiệp hoạt động theo quy định của Luật Doanh nghiệp và các luật chuyên ngành khác có vốn của nhà nước đầu tư tại doanh nghiệp, gồm </w:t>
            </w:r>
            <w:r w:rsidRPr="007F34AB">
              <w:rPr>
                <w:rFonts w:ascii="Times New Roman" w:eastAsia="Times New Roman" w:hAnsi="Times New Roman" w:cs="Times New Roman"/>
                <w:sz w:val="24"/>
                <w:szCs w:val="24"/>
                <w:lang w:val="nl-NL"/>
              </w:rPr>
              <w:t>doanh nghiệp có vốn nhà nước đầu tư trực tiếp và d</w:t>
            </w:r>
            <w:r w:rsidRPr="007F34AB">
              <w:rPr>
                <w:rFonts w:ascii="Times New Roman" w:hAnsi="Times New Roman" w:cs="Times New Roman"/>
                <w:iCs/>
                <w:sz w:val="24"/>
                <w:szCs w:val="24"/>
                <w:lang w:val="nl-NL"/>
              </w:rPr>
              <w:t>oanh nghiệp có vốn nhà nước đầu tư khác</w:t>
            </w:r>
            <w:r w:rsidRPr="007F34AB">
              <w:rPr>
                <w:rFonts w:ascii="Times New Roman" w:hAnsi="Times New Roman" w:cs="Times New Roman"/>
                <w:i/>
                <w:iCs/>
                <w:sz w:val="24"/>
                <w:szCs w:val="24"/>
                <w:lang w:val="nl-NL"/>
              </w:rPr>
              <w:t>.</w:t>
            </w:r>
          </w:p>
        </w:tc>
        <w:tc>
          <w:tcPr>
            <w:tcW w:w="7315" w:type="dxa"/>
          </w:tcPr>
          <w:p w14:paraId="4AFD6848" w14:textId="77777777" w:rsidR="00DA49BE" w:rsidRPr="007F34AB" w:rsidRDefault="00DA49BE" w:rsidP="00EF1337">
            <w:pPr>
              <w:spacing w:before="120" w:after="120"/>
              <w:jc w:val="both"/>
              <w:rPr>
                <w:rFonts w:ascii="Times New Roman" w:hAnsi="Times New Roman" w:cs="Times New Roman"/>
                <w:iCs/>
                <w:sz w:val="24"/>
                <w:szCs w:val="24"/>
                <w:lang w:val="vi-VN"/>
              </w:rPr>
            </w:pPr>
            <w:bookmarkStart w:id="16" w:name="_Hlk174969739"/>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iCs/>
                <w:sz w:val="24"/>
                <w:szCs w:val="24"/>
                <w:lang w:val="vi-VN"/>
              </w:rPr>
              <w:t xml:space="preserve">Dự thảo quy định mâu thuẫn với việc quy định tại điều 26 về thẩm quyền, trình tự thủ tục đầu tư vốn </w:t>
            </w:r>
            <w:r w:rsidRPr="007F34AB">
              <w:rPr>
                <w:rFonts w:ascii="Times New Roman" w:hAnsi="Times New Roman" w:cs="Times New Roman"/>
                <w:iCs/>
                <w:sz w:val="24"/>
                <w:szCs w:val="24"/>
              </w:rPr>
              <w:t>thành</w:t>
            </w:r>
            <w:r w:rsidRPr="007F34AB">
              <w:rPr>
                <w:rFonts w:ascii="Times New Roman" w:hAnsi="Times New Roman" w:cs="Times New Roman"/>
                <w:iCs/>
                <w:sz w:val="24"/>
                <w:szCs w:val="24"/>
                <w:lang w:val="vi-VN"/>
              </w:rPr>
              <w:t xml:space="preserve"> lập DN có vốn nhà nước đầu tư trực tiếp 100% VĐL vì theo khoản 7 thì đây là DN có vốn nhà nước đầu tư trực tiếp thì việc thành lập, tổ chức hoạt động theo Luật DN hay theo luật này? Trong khi dự thảo luật bãi bỏ chương 4 về DNNN tại luật DN năm 2020.</w:t>
            </w:r>
          </w:p>
          <w:bookmarkEnd w:id="16"/>
          <w:p w14:paraId="7696627A" w14:textId="77777777" w:rsidR="00DA49BE" w:rsidRPr="007F34AB" w:rsidRDefault="00DA49BE" w:rsidP="00EF1337">
            <w:pPr>
              <w:shd w:val="clear" w:color="auto" w:fill="FFFFFF"/>
              <w:spacing w:before="60" w:after="60"/>
              <w:jc w:val="both"/>
              <w:rPr>
                <w:rFonts w:ascii="Times New Roman" w:eastAsia="Times New Roman" w:hAnsi="Times New Roman" w:cs="Times New Roman"/>
                <w:b/>
                <w:sz w:val="24"/>
                <w:szCs w:val="24"/>
                <w:lang w:val="nl-NL"/>
              </w:rPr>
            </w:pPr>
          </w:p>
          <w:p w14:paraId="024CD7BD" w14:textId="77777777" w:rsidR="00DA49BE" w:rsidRPr="007F34AB" w:rsidRDefault="00DA49BE" w:rsidP="00EF1337">
            <w:pPr>
              <w:shd w:val="clear" w:color="auto" w:fill="FFFFFF"/>
              <w:spacing w:before="60" w:after="60"/>
              <w:jc w:val="both"/>
              <w:rPr>
                <w:rFonts w:ascii="Times New Roman" w:hAnsi="Times New Roman" w:cs="Times New Roman"/>
                <w:b/>
                <w:sz w:val="24"/>
                <w:szCs w:val="24"/>
                <w:lang w:val="nl-NL"/>
              </w:rPr>
            </w:pPr>
          </w:p>
        </w:tc>
        <w:tc>
          <w:tcPr>
            <w:tcW w:w="2909" w:type="dxa"/>
          </w:tcPr>
          <w:p w14:paraId="7FD0A5B3" w14:textId="58556845" w:rsidR="00DA49BE" w:rsidRPr="007F34AB" w:rsidRDefault="00D9190E" w:rsidP="00EF1337">
            <w:pPr>
              <w:shd w:val="clear" w:color="auto" w:fill="FFFFFF"/>
              <w:spacing w:before="60" w:after="60"/>
              <w:jc w:val="both"/>
              <w:rPr>
                <w:rFonts w:ascii="Times New Roman" w:hAnsi="Times New Roman" w:cs="Times New Roman"/>
                <w:sz w:val="24"/>
                <w:szCs w:val="24"/>
                <w:lang w:val="nl-NL"/>
              </w:rPr>
            </w:pPr>
            <w:r w:rsidRPr="007F34AB">
              <w:rPr>
                <w:rFonts w:ascii="Times New Roman" w:hAnsi="Times New Roman" w:cs="Times New Roman"/>
                <w:sz w:val="24"/>
                <w:szCs w:val="24"/>
                <w:lang w:val="nl-NL"/>
              </w:rPr>
              <w:t>Việc thực hiện thành lập doanh nghiệp theo quy định pháp luật về doanh nghiệp; Luật này chỉ quy định việc đầu tư vốn để thành lập doanh nghiệp.</w:t>
            </w:r>
          </w:p>
          <w:p w14:paraId="0271BBEB"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6042CB75"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7D844455"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563E793F"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35BE5635"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61FDED71"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658AFF1C"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2069C711"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tc>
      </w:tr>
      <w:tr w:rsidR="00DA49BE" w:rsidRPr="007F34AB" w14:paraId="4CF90D5D" w14:textId="77777777" w:rsidTr="00F33C40">
        <w:trPr>
          <w:gridAfter w:val="3"/>
          <w:wAfter w:w="15527" w:type="dxa"/>
        </w:trPr>
        <w:tc>
          <w:tcPr>
            <w:tcW w:w="1143" w:type="dxa"/>
          </w:tcPr>
          <w:p w14:paraId="378BF422" w14:textId="77777777" w:rsidR="00DA49BE" w:rsidRPr="007F34AB" w:rsidRDefault="00DA49BE" w:rsidP="00EF1337">
            <w:pPr>
              <w:pStyle w:val="ListParagraph"/>
              <w:numPr>
                <w:ilvl w:val="0"/>
                <w:numId w:val="1"/>
              </w:numPr>
              <w:spacing w:before="60" w:after="60"/>
              <w:jc w:val="both"/>
              <w:rPr>
                <w:rFonts w:ascii="Times New Roman" w:hAnsi="Times New Roman" w:cs="Times New Roman"/>
                <w:sz w:val="24"/>
                <w:szCs w:val="24"/>
                <w:lang w:val="nl-NL"/>
              </w:rPr>
            </w:pPr>
          </w:p>
        </w:tc>
        <w:tc>
          <w:tcPr>
            <w:tcW w:w="4201" w:type="dxa"/>
          </w:tcPr>
          <w:p w14:paraId="0F218FC0" w14:textId="77777777" w:rsidR="00DA49BE" w:rsidRPr="007F34AB" w:rsidRDefault="00DA49BE" w:rsidP="00EF1337">
            <w:pPr>
              <w:spacing w:before="60" w:after="60"/>
              <w:jc w:val="both"/>
              <w:rPr>
                <w:rFonts w:ascii="Times New Roman" w:hAnsi="Times New Roman" w:cs="Times New Roman"/>
                <w:sz w:val="24"/>
                <w:szCs w:val="24"/>
                <w:lang w:val="nl-NL"/>
              </w:rPr>
            </w:pPr>
            <w:r w:rsidRPr="007F34AB">
              <w:rPr>
                <w:rFonts w:ascii="Times New Roman" w:hAnsi="Times New Roman" w:cs="Times New Roman"/>
                <w:sz w:val="24"/>
                <w:szCs w:val="24"/>
                <w:lang w:val="nl-NL"/>
              </w:rPr>
              <w:t xml:space="preserve">8. </w:t>
            </w:r>
            <w:r w:rsidRPr="007F34AB">
              <w:rPr>
                <w:rFonts w:ascii="Times New Roman" w:eastAsia="Times New Roman" w:hAnsi="Times New Roman" w:cs="Times New Roman"/>
                <w:i/>
                <w:sz w:val="24"/>
                <w:szCs w:val="24"/>
                <w:lang w:val="nl-NL"/>
              </w:rPr>
              <w:t>Doanh nghiệp có vốn nhà nước đầu tư</w:t>
            </w:r>
            <w:r w:rsidRPr="007F34AB">
              <w:rPr>
                <w:rFonts w:ascii="Times New Roman" w:eastAsia="Times New Roman" w:hAnsi="Times New Roman" w:cs="Times New Roman"/>
                <w:sz w:val="24"/>
                <w:szCs w:val="24"/>
                <w:lang w:val="nl-NL"/>
              </w:rPr>
              <w:t xml:space="preserve"> </w:t>
            </w:r>
            <w:r w:rsidRPr="007F34AB">
              <w:rPr>
                <w:rFonts w:ascii="Times New Roman" w:eastAsia="Times New Roman" w:hAnsi="Times New Roman" w:cs="Times New Roman"/>
                <w:i/>
                <w:sz w:val="24"/>
                <w:szCs w:val="24"/>
                <w:lang w:val="nl-NL"/>
              </w:rPr>
              <w:t xml:space="preserve">trực tiếp </w:t>
            </w:r>
            <w:r w:rsidRPr="007F34AB">
              <w:rPr>
                <w:rFonts w:ascii="Times New Roman" w:eastAsia="Times New Roman" w:hAnsi="Times New Roman" w:cs="Times New Roman"/>
                <w:sz w:val="24"/>
                <w:szCs w:val="24"/>
                <w:lang w:val="nl-NL"/>
              </w:rPr>
              <w:t xml:space="preserve">là doanh nghiệp có vốn đầu tư </w:t>
            </w:r>
            <w:r w:rsidRPr="007F34AB">
              <w:rPr>
                <w:rFonts w:ascii="Times New Roman" w:eastAsia="Times New Roman" w:hAnsi="Times New Roman" w:cs="Times New Roman"/>
                <w:sz w:val="24"/>
                <w:szCs w:val="24"/>
                <w:lang w:val="nl-NL"/>
              </w:rPr>
              <w:lastRenderedPageBreak/>
              <w:t>của</w:t>
            </w:r>
            <w:r w:rsidRPr="007F34AB">
              <w:rPr>
                <w:rFonts w:ascii="Times New Roman" w:hAnsi="Times New Roman" w:cs="Times New Roman"/>
                <w:sz w:val="24"/>
                <w:szCs w:val="24"/>
                <w:lang w:val="nl-NL"/>
              </w:rPr>
              <w:t xml:space="preserve"> cơ quan đại diện chủ sở hữu vốn.</w:t>
            </w:r>
          </w:p>
        </w:tc>
        <w:tc>
          <w:tcPr>
            <w:tcW w:w="7315" w:type="dxa"/>
          </w:tcPr>
          <w:p w14:paraId="15947299" w14:textId="77777777" w:rsidR="00DA49BE" w:rsidRPr="007F34AB" w:rsidRDefault="00DA49BE" w:rsidP="00EF1337">
            <w:pPr>
              <w:spacing w:before="120" w:after="120"/>
              <w:jc w:val="both"/>
              <w:rPr>
                <w:rFonts w:ascii="Times New Roman" w:hAnsi="Times New Roman" w:cs="Times New Roman"/>
                <w:sz w:val="24"/>
                <w:szCs w:val="24"/>
                <w:lang w:val="vi-VN"/>
              </w:rPr>
            </w:pPr>
            <w:bookmarkStart w:id="17" w:name="_Hlk174969770"/>
            <w:r w:rsidRPr="007F34AB">
              <w:rPr>
                <w:rFonts w:ascii="Times New Roman" w:hAnsi="Times New Roman" w:cs="Times New Roman"/>
                <w:sz w:val="24"/>
                <w:szCs w:val="24"/>
              </w:rPr>
              <w:lastRenderedPageBreak/>
              <w:t xml:space="preserve">(i) Hoàng Văn Thu – Thành viên Ban soạn thảo: </w:t>
            </w:r>
            <w:r w:rsidRPr="007F34AB">
              <w:rPr>
                <w:rFonts w:ascii="Times New Roman" w:hAnsi="Times New Roman" w:cs="Times New Roman"/>
                <w:iCs/>
                <w:sz w:val="24"/>
                <w:szCs w:val="24"/>
                <w:lang w:val="vi-VN"/>
              </w:rPr>
              <w:t xml:space="preserve">Khoản 8, khoản 9 đề nghị nên sử dụng thuật ngữ cho dễ hiểu và nhất quán về ngữ nghĩa, nếu </w:t>
            </w:r>
            <w:r w:rsidRPr="007F34AB">
              <w:rPr>
                <w:rFonts w:ascii="Times New Roman" w:hAnsi="Times New Roman" w:cs="Times New Roman"/>
                <w:iCs/>
                <w:sz w:val="24"/>
                <w:szCs w:val="24"/>
                <w:lang w:val="vi-VN"/>
              </w:rPr>
              <w:lastRenderedPageBreak/>
              <w:t>dùng đầu tư trực tiếp thì nên dùng gián tiếp để đi cùng nhau, hoặc cấp 1/F1 thì đi cùng cấp 2/F2 không nên dùng đầu tư trực tiếp đi cùng với đầu tư khác tránh hiểu nhầm với đầu tư khác ngoài đầu tư vốn.</w:t>
            </w:r>
            <w:r w:rsidRPr="007F34AB">
              <w:rPr>
                <w:rFonts w:ascii="Times New Roman" w:hAnsi="Times New Roman" w:cs="Times New Roman"/>
                <w:sz w:val="24"/>
                <w:szCs w:val="24"/>
                <w:lang w:val="vi-VN"/>
              </w:rPr>
              <w:t xml:space="preserve"> </w:t>
            </w:r>
          </w:p>
          <w:bookmarkEnd w:id="17"/>
          <w:p w14:paraId="7AFD13BF" w14:textId="77777777" w:rsidR="00DA49BE" w:rsidRPr="007F34AB" w:rsidRDefault="00DA49BE" w:rsidP="00EF1337">
            <w:pPr>
              <w:spacing w:before="60" w:after="60"/>
              <w:jc w:val="both"/>
              <w:rPr>
                <w:rFonts w:ascii="Times New Roman" w:hAnsi="Times New Roman" w:cs="Times New Roman"/>
                <w:b/>
                <w:sz w:val="24"/>
                <w:szCs w:val="24"/>
                <w:lang w:val="nl-NL"/>
              </w:rPr>
            </w:pPr>
          </w:p>
          <w:p w14:paraId="59EB811E" w14:textId="77777777" w:rsidR="00DA49BE" w:rsidRPr="007F34AB" w:rsidRDefault="00DA49BE" w:rsidP="00EF1337">
            <w:pPr>
              <w:spacing w:before="60" w:after="60"/>
              <w:jc w:val="both"/>
              <w:rPr>
                <w:rFonts w:ascii="Times New Roman" w:hAnsi="Times New Roman" w:cs="Times New Roman"/>
                <w:sz w:val="24"/>
                <w:szCs w:val="24"/>
                <w:lang w:val="nl-NL"/>
              </w:rPr>
            </w:pPr>
          </w:p>
        </w:tc>
        <w:tc>
          <w:tcPr>
            <w:tcW w:w="2909" w:type="dxa"/>
          </w:tcPr>
          <w:p w14:paraId="3AC54A1E" w14:textId="45969D56" w:rsidR="00DA49BE" w:rsidRPr="007F34AB" w:rsidRDefault="009D1130" w:rsidP="00EF1337">
            <w:pPr>
              <w:spacing w:before="60" w:after="60"/>
              <w:jc w:val="both"/>
              <w:rPr>
                <w:rFonts w:ascii="Times New Roman" w:hAnsi="Times New Roman" w:cs="Times New Roman"/>
                <w:sz w:val="24"/>
                <w:szCs w:val="24"/>
                <w:lang w:val="nl-NL"/>
              </w:rPr>
            </w:pPr>
            <w:r w:rsidRPr="007F34AB">
              <w:rPr>
                <w:rFonts w:ascii="Times New Roman" w:hAnsi="Times New Roman" w:cs="Times New Roman"/>
                <w:sz w:val="24"/>
                <w:szCs w:val="24"/>
                <w:lang w:val="nl-NL"/>
              </w:rPr>
              <w:lastRenderedPageBreak/>
              <w:t xml:space="preserve">Nghiên cứu để sử dụng thuật ngữ trong dự thảo </w:t>
            </w:r>
            <w:r w:rsidRPr="007F34AB">
              <w:rPr>
                <w:rFonts w:ascii="Times New Roman" w:hAnsi="Times New Roman" w:cs="Times New Roman"/>
                <w:sz w:val="24"/>
                <w:szCs w:val="24"/>
                <w:lang w:val="nl-NL"/>
              </w:rPr>
              <w:lastRenderedPageBreak/>
              <w:t>Luật phù hợp</w:t>
            </w:r>
            <w:r w:rsidR="00FD4FE2" w:rsidRPr="007F34AB">
              <w:rPr>
                <w:rFonts w:ascii="Times New Roman" w:hAnsi="Times New Roman" w:cs="Times New Roman"/>
                <w:sz w:val="24"/>
                <w:szCs w:val="24"/>
                <w:lang w:val="nl-NL"/>
              </w:rPr>
              <w:t>.</w:t>
            </w:r>
          </w:p>
          <w:p w14:paraId="3DB94228" w14:textId="77777777" w:rsidR="00DA49BE" w:rsidRPr="007F34AB" w:rsidRDefault="00DA49BE" w:rsidP="00EF1337">
            <w:pPr>
              <w:spacing w:before="60" w:after="60"/>
              <w:jc w:val="both"/>
              <w:rPr>
                <w:rFonts w:ascii="Times New Roman" w:hAnsi="Times New Roman" w:cs="Times New Roman"/>
                <w:sz w:val="24"/>
                <w:szCs w:val="24"/>
                <w:lang w:val="nl-NL"/>
              </w:rPr>
            </w:pPr>
          </w:p>
          <w:p w14:paraId="072BC988" w14:textId="77777777" w:rsidR="00DA49BE" w:rsidRPr="007F34AB" w:rsidRDefault="00DA49BE" w:rsidP="00EF1337">
            <w:pPr>
              <w:spacing w:before="60" w:after="60"/>
              <w:jc w:val="both"/>
              <w:rPr>
                <w:rFonts w:ascii="Times New Roman" w:hAnsi="Times New Roman" w:cs="Times New Roman"/>
                <w:sz w:val="24"/>
                <w:szCs w:val="24"/>
                <w:lang w:val="nl-NL"/>
              </w:rPr>
            </w:pPr>
          </w:p>
          <w:p w14:paraId="35DF2772" w14:textId="77777777" w:rsidR="00DA49BE" w:rsidRPr="007F34AB" w:rsidRDefault="00DA49BE" w:rsidP="00EF1337">
            <w:pPr>
              <w:spacing w:before="60" w:after="60"/>
              <w:jc w:val="both"/>
              <w:rPr>
                <w:rFonts w:ascii="Times New Roman" w:hAnsi="Times New Roman" w:cs="Times New Roman"/>
                <w:sz w:val="24"/>
                <w:szCs w:val="24"/>
                <w:lang w:val="nl-NL"/>
              </w:rPr>
            </w:pPr>
          </w:p>
        </w:tc>
      </w:tr>
      <w:bookmarkEnd w:id="14"/>
      <w:bookmarkEnd w:id="15"/>
      <w:tr w:rsidR="00DA49BE" w:rsidRPr="007F34AB" w14:paraId="64D53403" w14:textId="77777777" w:rsidTr="00F33C40">
        <w:trPr>
          <w:gridAfter w:val="3"/>
          <w:wAfter w:w="15527" w:type="dxa"/>
        </w:trPr>
        <w:tc>
          <w:tcPr>
            <w:tcW w:w="1143" w:type="dxa"/>
          </w:tcPr>
          <w:p w14:paraId="09829788"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71FC01B6"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 xml:space="preserve">10. </w:t>
            </w:r>
            <w:r w:rsidRPr="007F34AB">
              <w:rPr>
                <w:rFonts w:ascii="Times New Roman" w:eastAsia="Times New Roman" w:hAnsi="Times New Roman" w:cs="Times New Roman"/>
                <w:i/>
                <w:iCs/>
                <w:sz w:val="24"/>
                <w:szCs w:val="24"/>
                <w:lang w:val="nl-NL"/>
              </w:rPr>
              <w:t xml:space="preserve">Dự án đầu tư của doanh nghiệp có vốn nhà nước đầu tư </w:t>
            </w:r>
            <w:r w:rsidRPr="007F34AB">
              <w:rPr>
                <w:rFonts w:ascii="Times New Roman" w:eastAsia="Times New Roman" w:hAnsi="Times New Roman" w:cs="Times New Roman"/>
                <w:sz w:val="24"/>
                <w:szCs w:val="24"/>
                <w:lang w:val="nl-NL"/>
              </w:rPr>
              <w:t>(sau đây gọi là Dự án đầu tư) là tập hợp đề xuất mục tiêu, hình thức, phương thức, nguồn vốn, thời gian thực hiện do doanh nghiệp sở hữu vốn, vay vốn hoặc được giao trực tiếp quản lý, sử dụng vốn để thực hiện hoạt động đầu tư; không bao gồm hoạt động cấp tín dụng, mua bán nợ.</w:t>
            </w:r>
          </w:p>
        </w:tc>
        <w:tc>
          <w:tcPr>
            <w:tcW w:w="7315" w:type="dxa"/>
          </w:tcPr>
          <w:p w14:paraId="6BDAA3FE" w14:textId="77777777" w:rsidR="00DA49BE" w:rsidRPr="007F34AB" w:rsidRDefault="00DA49BE" w:rsidP="00EF1337">
            <w:pPr>
              <w:spacing w:before="120" w:after="120"/>
              <w:jc w:val="both"/>
              <w:rPr>
                <w:rFonts w:ascii="Times New Roman" w:hAnsi="Times New Roman" w:cs="Times New Roman"/>
                <w:sz w:val="24"/>
                <w:szCs w:val="24"/>
                <w:lang w:val="vi-VN"/>
              </w:rPr>
            </w:pPr>
            <w:bookmarkStart w:id="18" w:name="_Hlk174969809"/>
            <w:r w:rsidRPr="007F34AB">
              <w:rPr>
                <w:rFonts w:ascii="Times New Roman" w:hAnsi="Times New Roman" w:cs="Times New Roman"/>
                <w:sz w:val="24"/>
                <w:szCs w:val="24"/>
              </w:rPr>
              <w:t>(i) Hoàng Văn Thu – Thành viên Ban soạn thảo: C</w:t>
            </w:r>
            <w:r w:rsidRPr="007F34AB">
              <w:rPr>
                <w:rFonts w:ascii="Times New Roman" w:hAnsi="Times New Roman" w:cs="Times New Roman"/>
                <w:sz w:val="24"/>
                <w:szCs w:val="24"/>
                <w:lang w:val="vi-VN"/>
              </w:rPr>
              <w:t xml:space="preserve">ần xem lại nội hàm của khoản này, như dự thảo thì hoạt động đầu tư tài chính dài hạn có thuộc khái niệm này không? Thực tế hoạt động đầu tư để thực hiện các dự án theo luật đầu tư hay luật đầu tư công khác với đầu tư tài chính dài hạn nhất là về trình tự thủ tục, cho nên cần phải được quy định rõ ràng, thuận lợi khi áp dụng tránh trường hợp như vụ việc như vụ án AVG sảy ra tại TCT </w:t>
            </w:r>
            <w:r w:rsidRPr="007F34AB">
              <w:rPr>
                <w:rFonts w:ascii="Times New Roman" w:hAnsi="Times New Roman" w:cs="Times New Roman"/>
                <w:sz w:val="24"/>
                <w:szCs w:val="24"/>
              </w:rPr>
              <w:t>M</w:t>
            </w:r>
            <w:r w:rsidRPr="007F34AB">
              <w:rPr>
                <w:rFonts w:ascii="Times New Roman" w:hAnsi="Times New Roman" w:cs="Times New Roman"/>
                <w:sz w:val="24"/>
                <w:szCs w:val="24"/>
                <w:lang w:val="vi-VN"/>
              </w:rPr>
              <w:t>obiphone, các cơ quan tổ tụng lúng túng khi lựa chọn pháp luật để xác định hành vi vi phạm (theo quy định tại Luật đầu tư hay luật quản lý sử dụng vốn nhà nước vào SXKD).</w:t>
            </w:r>
          </w:p>
          <w:bookmarkEnd w:id="18"/>
          <w:p w14:paraId="3DD2314C" w14:textId="77777777" w:rsidR="00DA49BE" w:rsidRPr="007F34AB" w:rsidRDefault="00DA49BE" w:rsidP="00EF1337">
            <w:pPr>
              <w:shd w:val="clear" w:color="auto" w:fill="FFFFFF"/>
              <w:spacing w:before="60" w:after="60"/>
              <w:jc w:val="both"/>
              <w:rPr>
                <w:rFonts w:ascii="Times New Roman" w:hAnsi="Times New Roman" w:cs="Times New Roman"/>
                <w:sz w:val="24"/>
                <w:szCs w:val="24"/>
                <w:lang w:val="nl-NL"/>
              </w:rPr>
            </w:pPr>
          </w:p>
          <w:p w14:paraId="43BA0B59"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14:paraId="53522DE5"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p>
          <w:p w14:paraId="12B79EDC" w14:textId="3506C8BF" w:rsidR="00DA49BE" w:rsidRPr="007F34AB" w:rsidRDefault="00FD4FE2"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Hoạt động đầu tư tài chính dài hạn thuộc trường hợp đầu tư thành lập doanh nghiệp, góp vốn, mua cổ phần, mua phần vốn góp.</w:t>
            </w:r>
          </w:p>
          <w:p w14:paraId="29560A48"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p>
        </w:tc>
      </w:tr>
      <w:tr w:rsidR="00DA49BE" w:rsidRPr="007F34AB" w14:paraId="48A84C9C" w14:textId="77777777" w:rsidTr="00F33C40">
        <w:trPr>
          <w:gridAfter w:val="3"/>
          <w:wAfter w:w="15527" w:type="dxa"/>
        </w:trPr>
        <w:tc>
          <w:tcPr>
            <w:tcW w:w="1143" w:type="dxa"/>
          </w:tcPr>
          <w:p w14:paraId="62393858" w14:textId="77777777" w:rsidR="00DA49BE" w:rsidRPr="007F34AB" w:rsidRDefault="00DA49BE" w:rsidP="00EF1337">
            <w:pPr>
              <w:pStyle w:val="Heading1"/>
              <w:numPr>
                <w:ilvl w:val="0"/>
                <w:numId w:val="1"/>
              </w:numPr>
              <w:spacing w:before="60" w:after="60"/>
              <w:jc w:val="both"/>
              <w:rPr>
                <w:bCs/>
              </w:rPr>
            </w:pPr>
          </w:p>
        </w:tc>
        <w:tc>
          <w:tcPr>
            <w:tcW w:w="4201" w:type="dxa"/>
          </w:tcPr>
          <w:p w14:paraId="48337F54" w14:textId="77777777" w:rsidR="00DA49BE" w:rsidRPr="007F34AB" w:rsidRDefault="00DA49BE" w:rsidP="00EF1337">
            <w:pPr>
              <w:pStyle w:val="Heading1"/>
              <w:spacing w:before="60" w:after="60"/>
              <w:jc w:val="both"/>
            </w:pPr>
            <w:bookmarkStart w:id="19" w:name="_Toc136360172"/>
            <w:bookmarkStart w:id="20" w:name="_Toc147241709"/>
            <w:bookmarkStart w:id="21" w:name="_Toc170143154"/>
            <w:r w:rsidRPr="007F34AB">
              <w:rPr>
                <w:bCs/>
              </w:rPr>
              <w:t>Điều 5. Nguyên tắc quản lý và đầu tư vốn nhà nước tại doanh nghiệp</w:t>
            </w:r>
            <w:bookmarkEnd w:id="19"/>
            <w:bookmarkEnd w:id="20"/>
            <w:bookmarkEnd w:id="21"/>
          </w:p>
        </w:tc>
        <w:tc>
          <w:tcPr>
            <w:tcW w:w="7315" w:type="dxa"/>
          </w:tcPr>
          <w:p w14:paraId="7AA8A0EA" w14:textId="77777777" w:rsidR="00DA49BE" w:rsidRPr="007F34AB" w:rsidRDefault="00DA49BE" w:rsidP="00EF1337">
            <w:pPr>
              <w:spacing w:before="60" w:after="60"/>
              <w:jc w:val="both"/>
              <w:rPr>
                <w:rFonts w:ascii="Times New Roman" w:hAnsi="Times New Roman" w:cs="Times New Roman"/>
                <w:sz w:val="24"/>
                <w:szCs w:val="24"/>
                <w:lang w:val="nl-NL"/>
              </w:rPr>
            </w:pPr>
          </w:p>
        </w:tc>
        <w:tc>
          <w:tcPr>
            <w:tcW w:w="2909" w:type="dxa"/>
          </w:tcPr>
          <w:p w14:paraId="32322453" w14:textId="77777777" w:rsidR="00DA49BE" w:rsidRPr="007F34AB" w:rsidRDefault="00DA49BE" w:rsidP="00EF1337">
            <w:pPr>
              <w:spacing w:before="60" w:after="60"/>
              <w:jc w:val="both"/>
              <w:rPr>
                <w:rFonts w:ascii="Times New Roman" w:hAnsi="Times New Roman" w:cs="Times New Roman"/>
                <w:sz w:val="24"/>
                <w:szCs w:val="24"/>
                <w:lang w:val="nl-NL"/>
              </w:rPr>
            </w:pPr>
          </w:p>
        </w:tc>
      </w:tr>
      <w:tr w:rsidR="00DA49BE" w:rsidRPr="007F34AB" w14:paraId="52C5F2B8" w14:textId="77777777" w:rsidTr="00F33C40">
        <w:trPr>
          <w:gridAfter w:val="3"/>
          <w:wAfter w:w="15527" w:type="dxa"/>
        </w:trPr>
        <w:tc>
          <w:tcPr>
            <w:tcW w:w="1143" w:type="dxa"/>
          </w:tcPr>
          <w:p w14:paraId="7B8FC8F2"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561CE8AB"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2. Đảm bảo doanh nghiệp có vốn nhà nước đầu tư hoạt động theo cơ chế thị trường; chịu trách nhiệm toàn diện về hoạt động sản xuất, kinh doanh, cạnh tranh bình đẳng; công bố, công khai thông tin và giải trình theo quy định; lấy mục tiêu, nhiệm vụ và hiệu quả đầu tư vốn làm tiêu chí đánh giá chủ yếu.</w:t>
            </w:r>
          </w:p>
        </w:tc>
        <w:tc>
          <w:tcPr>
            <w:tcW w:w="7315" w:type="dxa"/>
          </w:tcPr>
          <w:p w14:paraId="2E16D298" w14:textId="77777777" w:rsidR="00DA49BE" w:rsidRPr="007F34AB" w:rsidRDefault="00DA49BE" w:rsidP="00EF1337">
            <w:pPr>
              <w:spacing w:before="120" w:after="120"/>
              <w:jc w:val="both"/>
              <w:rPr>
                <w:rFonts w:ascii="Times New Roman" w:hAnsi="Times New Roman" w:cs="Times New Roman"/>
                <w:sz w:val="24"/>
                <w:szCs w:val="24"/>
                <w:lang w:val="vi-VN"/>
              </w:rPr>
            </w:pPr>
            <w:bookmarkStart w:id="22" w:name="_Hlk174969860"/>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sz w:val="24"/>
                <w:szCs w:val="24"/>
                <w:lang w:val="vi-VN"/>
              </w:rPr>
              <w:t>Quy định tại khoản 2 cần phải xác định rõ chủ thể chịu trách nhiệm toàn diện như dự thảo, nội dung nguyên tắc này có phần nội dung trùng với khoản 7. Do vậy đề nghị rà soát và sắp xếp chung thành 1 khoản.</w:t>
            </w:r>
          </w:p>
          <w:p w14:paraId="3C99EF54" w14:textId="0187B27F" w:rsidR="00DA49BE" w:rsidRPr="007F34AB" w:rsidRDefault="00DA49BE" w:rsidP="00EF1337">
            <w:pPr>
              <w:spacing w:before="120" w:after="120"/>
              <w:jc w:val="both"/>
              <w:rPr>
                <w:rFonts w:ascii="Times New Roman" w:hAnsi="Times New Roman" w:cs="Times New Roman"/>
                <w:sz w:val="24"/>
                <w:szCs w:val="24"/>
              </w:rPr>
            </w:pPr>
            <w:r w:rsidRPr="007F34AB">
              <w:rPr>
                <w:rFonts w:ascii="Times New Roman" w:hAnsi="Times New Roman" w:cs="Times New Roman"/>
                <w:sz w:val="24"/>
                <w:szCs w:val="24"/>
                <w:lang w:val="vi-VN"/>
              </w:rPr>
              <w:t xml:space="preserve">Đưa nội dung quy định về nguyên tắc đầu tư vốn quy định tại điều 22, rà soát, sắp xếp để đưa vào </w:t>
            </w:r>
            <w:r w:rsidRPr="007F34AB">
              <w:rPr>
                <w:rFonts w:ascii="Times New Roman" w:hAnsi="Times New Roman" w:cs="Times New Roman"/>
                <w:sz w:val="24"/>
                <w:szCs w:val="24"/>
              </w:rPr>
              <w:t>Đ</w:t>
            </w:r>
            <w:r w:rsidRPr="007F34AB">
              <w:rPr>
                <w:rFonts w:ascii="Times New Roman" w:hAnsi="Times New Roman" w:cs="Times New Roman"/>
                <w:sz w:val="24"/>
                <w:szCs w:val="24"/>
                <w:lang w:val="vi-VN"/>
              </w:rPr>
              <w:t>iều 5 để quy định ch</w:t>
            </w:r>
            <w:r w:rsidR="00C16E25" w:rsidRPr="007F34AB">
              <w:rPr>
                <w:rFonts w:ascii="Times New Roman" w:hAnsi="Times New Roman" w:cs="Times New Roman"/>
                <w:sz w:val="24"/>
                <w:szCs w:val="24"/>
              </w:rPr>
              <w:t>ung</w:t>
            </w:r>
          </w:p>
          <w:bookmarkEnd w:id="22"/>
          <w:p w14:paraId="787F48BF" w14:textId="77777777" w:rsidR="00DA49BE" w:rsidRPr="007F34AB" w:rsidRDefault="00DA49BE" w:rsidP="00EF1337">
            <w:pPr>
              <w:shd w:val="clear" w:color="auto" w:fill="FFFFFF"/>
              <w:spacing w:before="60" w:after="60"/>
              <w:jc w:val="both"/>
              <w:rPr>
                <w:rFonts w:ascii="Times New Roman" w:hAnsi="Times New Roman" w:cs="Times New Roman"/>
                <w:b/>
                <w:sz w:val="24"/>
                <w:szCs w:val="24"/>
                <w:lang w:val="nl-NL"/>
              </w:rPr>
            </w:pPr>
          </w:p>
          <w:p w14:paraId="4616C26B"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14:paraId="722D6699" w14:textId="3EBFA252" w:rsidR="00DA49BE" w:rsidRPr="007F34AB" w:rsidRDefault="00CB34D6"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Rà soát thêm để hoàn thiện dự thảo Luật.</w:t>
            </w:r>
          </w:p>
        </w:tc>
      </w:tr>
      <w:tr w:rsidR="00DA49BE" w:rsidRPr="007F34AB" w14:paraId="26DF55AA" w14:textId="77777777" w:rsidTr="00F33C40">
        <w:trPr>
          <w:gridAfter w:val="3"/>
          <w:wAfter w:w="15527" w:type="dxa"/>
        </w:trPr>
        <w:tc>
          <w:tcPr>
            <w:tcW w:w="15568" w:type="dxa"/>
            <w:gridSpan w:val="4"/>
          </w:tcPr>
          <w:p w14:paraId="0EFD4F7E" w14:textId="77777777" w:rsidR="00DA49BE" w:rsidRPr="007F34AB" w:rsidRDefault="00DA49BE" w:rsidP="00EF1337">
            <w:pPr>
              <w:pStyle w:val="Heading1"/>
              <w:spacing w:before="60" w:after="60"/>
              <w:jc w:val="left"/>
              <w:rPr>
                <w:bCs/>
              </w:rPr>
            </w:pPr>
            <w:bookmarkStart w:id="23" w:name="_Toc147241711"/>
            <w:bookmarkStart w:id="24" w:name="_Toc170143156"/>
            <w:r w:rsidRPr="007F34AB">
              <w:rPr>
                <w:bCs/>
              </w:rPr>
              <w:lastRenderedPageBreak/>
              <w:t xml:space="preserve">CHƯƠNG </w:t>
            </w:r>
            <w:bookmarkEnd w:id="23"/>
            <w:r w:rsidRPr="007F34AB">
              <w:rPr>
                <w:bCs/>
              </w:rPr>
              <w:t>II</w:t>
            </w:r>
            <w:bookmarkStart w:id="25" w:name="_Toc136360175"/>
            <w:bookmarkStart w:id="26" w:name="_Toc147241712"/>
            <w:bookmarkStart w:id="27" w:name="_Toc170143157"/>
            <w:bookmarkEnd w:id="24"/>
            <w:r w:rsidRPr="007F34AB">
              <w:t xml:space="preserve"> </w:t>
            </w:r>
            <w:r w:rsidRPr="007F34AB">
              <w:br/>
              <w:t>QUẢN LÝ VỐN NHÀ NƯỚC ĐẦU TƯ TẠI DOANH NGHIỆP</w:t>
            </w:r>
            <w:bookmarkEnd w:id="25"/>
            <w:bookmarkEnd w:id="26"/>
            <w:bookmarkEnd w:id="27"/>
          </w:p>
        </w:tc>
      </w:tr>
      <w:tr w:rsidR="00DA49BE" w:rsidRPr="007F34AB" w14:paraId="7677918D" w14:textId="77777777" w:rsidTr="00F33C40">
        <w:trPr>
          <w:gridAfter w:val="3"/>
          <w:wAfter w:w="15527" w:type="dxa"/>
        </w:trPr>
        <w:tc>
          <w:tcPr>
            <w:tcW w:w="15568" w:type="dxa"/>
            <w:gridSpan w:val="4"/>
          </w:tcPr>
          <w:p w14:paraId="60E619C5" w14:textId="77777777" w:rsidR="00DA49BE" w:rsidRPr="007F34AB" w:rsidRDefault="00DA49BE" w:rsidP="00EF1337">
            <w:pPr>
              <w:pStyle w:val="Heading1"/>
              <w:spacing w:before="60" w:after="60"/>
              <w:jc w:val="left"/>
              <w:rPr>
                <w:bCs/>
              </w:rPr>
            </w:pPr>
            <w:bookmarkStart w:id="28" w:name="_Toc170143158"/>
            <w:r w:rsidRPr="007F34AB">
              <w:rPr>
                <w:bCs/>
              </w:rPr>
              <w:t>Mục 1</w:t>
            </w:r>
            <w:bookmarkStart w:id="29" w:name="_Toc170143159"/>
            <w:bookmarkEnd w:id="28"/>
            <w:r w:rsidRPr="007F34AB">
              <w:rPr>
                <w:bCs/>
              </w:rPr>
              <w:t xml:space="preserve"> </w:t>
            </w:r>
            <w:r w:rsidRPr="007F34AB">
              <w:rPr>
                <w:bCs/>
              </w:rPr>
              <w:br/>
              <w:t>QUY ĐỊNH CHUNG</w:t>
            </w:r>
            <w:bookmarkEnd w:id="29"/>
          </w:p>
        </w:tc>
      </w:tr>
      <w:tr w:rsidR="00DA49BE" w:rsidRPr="007F34AB" w14:paraId="50D4D3D6" w14:textId="77777777" w:rsidTr="00F33C40">
        <w:trPr>
          <w:gridAfter w:val="3"/>
          <w:wAfter w:w="15527" w:type="dxa"/>
        </w:trPr>
        <w:tc>
          <w:tcPr>
            <w:tcW w:w="1143" w:type="dxa"/>
          </w:tcPr>
          <w:p w14:paraId="6417B925" w14:textId="77777777" w:rsidR="00DA49BE" w:rsidRPr="007F34AB" w:rsidRDefault="00DA49BE" w:rsidP="00EF1337">
            <w:pPr>
              <w:pStyle w:val="Heading1"/>
              <w:numPr>
                <w:ilvl w:val="0"/>
                <w:numId w:val="1"/>
              </w:numPr>
              <w:spacing w:before="60" w:after="60"/>
              <w:jc w:val="both"/>
              <w:rPr>
                <w:bCs/>
              </w:rPr>
            </w:pPr>
          </w:p>
        </w:tc>
        <w:tc>
          <w:tcPr>
            <w:tcW w:w="4201" w:type="dxa"/>
          </w:tcPr>
          <w:p w14:paraId="7D26A212" w14:textId="77777777" w:rsidR="00DA49BE" w:rsidRPr="007F34AB" w:rsidRDefault="00DA49BE" w:rsidP="00EF1337">
            <w:pPr>
              <w:pStyle w:val="Heading1"/>
              <w:spacing w:before="60" w:after="60"/>
              <w:jc w:val="both"/>
              <w:rPr>
                <w:b w:val="0"/>
                <w:bCs/>
              </w:rPr>
            </w:pPr>
            <w:bookmarkStart w:id="30" w:name="_Toc136360177"/>
            <w:bookmarkStart w:id="31" w:name="_Toc147241715"/>
            <w:bookmarkStart w:id="32" w:name="_Toc170143161"/>
            <w:r w:rsidRPr="007F34AB">
              <w:rPr>
                <w:bCs/>
              </w:rPr>
              <w:t>Điều 8. Nội dung quản lý vốn nhà nước</w:t>
            </w:r>
            <w:bookmarkEnd w:id="30"/>
            <w:bookmarkEnd w:id="31"/>
            <w:bookmarkEnd w:id="32"/>
          </w:p>
        </w:tc>
        <w:tc>
          <w:tcPr>
            <w:tcW w:w="7315" w:type="dxa"/>
          </w:tcPr>
          <w:p w14:paraId="4E248061" w14:textId="77777777" w:rsidR="00DA49BE" w:rsidRPr="007F34AB" w:rsidRDefault="00DA49BE" w:rsidP="00EF1337">
            <w:pPr>
              <w:pStyle w:val="Heading1"/>
              <w:spacing w:before="60" w:after="60"/>
              <w:jc w:val="both"/>
              <w:rPr>
                <w:bCs/>
              </w:rPr>
            </w:pPr>
          </w:p>
        </w:tc>
        <w:tc>
          <w:tcPr>
            <w:tcW w:w="2909" w:type="dxa"/>
          </w:tcPr>
          <w:p w14:paraId="695DDC2F" w14:textId="77777777" w:rsidR="00DA49BE" w:rsidRPr="007F34AB" w:rsidRDefault="00DA49BE" w:rsidP="00EF1337">
            <w:pPr>
              <w:spacing w:before="60" w:after="60"/>
              <w:jc w:val="both"/>
              <w:rPr>
                <w:rFonts w:ascii="Times New Roman" w:hAnsi="Times New Roman" w:cs="Times New Roman"/>
                <w:sz w:val="24"/>
                <w:szCs w:val="24"/>
                <w:lang w:val="nl-NL"/>
              </w:rPr>
            </w:pPr>
          </w:p>
        </w:tc>
      </w:tr>
      <w:tr w:rsidR="00DA49BE" w:rsidRPr="007F34AB" w14:paraId="0640DE9B" w14:textId="77777777" w:rsidTr="00F33C40">
        <w:trPr>
          <w:gridAfter w:val="3"/>
          <w:wAfter w:w="15527" w:type="dxa"/>
        </w:trPr>
        <w:tc>
          <w:tcPr>
            <w:tcW w:w="1143" w:type="dxa"/>
          </w:tcPr>
          <w:p w14:paraId="0FCF8DA4" w14:textId="77777777" w:rsidR="00DA49BE" w:rsidRPr="007F34AB" w:rsidRDefault="00DA49BE" w:rsidP="00EF1337">
            <w:pPr>
              <w:pStyle w:val="NormalWeb"/>
              <w:numPr>
                <w:ilvl w:val="0"/>
                <w:numId w:val="1"/>
              </w:numPr>
              <w:shd w:val="clear" w:color="auto" w:fill="FFFFFF"/>
              <w:spacing w:before="60" w:beforeAutospacing="0" w:after="60" w:afterAutospacing="0"/>
              <w:jc w:val="both"/>
              <w:rPr>
                <w:lang w:val="nl-NL"/>
              </w:rPr>
            </w:pPr>
          </w:p>
        </w:tc>
        <w:tc>
          <w:tcPr>
            <w:tcW w:w="4201" w:type="dxa"/>
          </w:tcPr>
          <w:p w14:paraId="28797857" w14:textId="77777777" w:rsidR="00DA49BE" w:rsidRPr="007F34AB" w:rsidRDefault="00DA49BE" w:rsidP="00EF1337">
            <w:pPr>
              <w:pStyle w:val="NormalWeb"/>
              <w:shd w:val="clear" w:color="auto" w:fill="FFFFFF"/>
              <w:spacing w:before="120" w:beforeAutospacing="0" w:after="120" w:afterAutospacing="0"/>
              <w:jc w:val="both"/>
            </w:pPr>
            <w:r w:rsidRPr="007F34AB">
              <w:t>5. Giám sát, kiểm tra, thanh tra việc thực hiện chính sách, pháp luật của nhà nước trong việc quản lý vốn nhà nước đầu tư tại doanh nghiệp và hoạt động đầu tư của doanh nghiệp; giải quyết khiếu nại, tố cáo; khen thưởng, kỷ luật theo quy định của pháp luật.</w:t>
            </w:r>
          </w:p>
          <w:p w14:paraId="570A5814" w14:textId="77777777" w:rsidR="00DA49BE" w:rsidRPr="007F34AB" w:rsidRDefault="00DA49BE" w:rsidP="00EF1337">
            <w:pPr>
              <w:pStyle w:val="NormalWeb"/>
              <w:shd w:val="clear" w:color="auto" w:fill="FFFFFF"/>
              <w:spacing w:before="60" w:beforeAutospacing="0" w:after="60" w:afterAutospacing="0"/>
              <w:jc w:val="both"/>
              <w:rPr>
                <w:lang w:val="nl-NL"/>
              </w:rPr>
            </w:pPr>
          </w:p>
        </w:tc>
        <w:tc>
          <w:tcPr>
            <w:tcW w:w="7315" w:type="dxa"/>
          </w:tcPr>
          <w:p w14:paraId="42E1D321" w14:textId="77777777" w:rsidR="00DA49BE" w:rsidRPr="007F34AB" w:rsidRDefault="00DA49BE" w:rsidP="00EF1337">
            <w:pPr>
              <w:spacing w:before="120" w:after="120"/>
              <w:jc w:val="both"/>
              <w:rPr>
                <w:rFonts w:ascii="Times New Roman" w:hAnsi="Times New Roman" w:cs="Times New Roman"/>
                <w:sz w:val="24"/>
                <w:szCs w:val="24"/>
                <w:lang w:val="vi-VN"/>
              </w:rPr>
            </w:pPr>
            <w:bookmarkStart w:id="33" w:name="_Hlk174969902"/>
            <w:r w:rsidRPr="007F34AB">
              <w:rPr>
                <w:rFonts w:ascii="Times New Roman" w:hAnsi="Times New Roman" w:cs="Times New Roman"/>
                <w:sz w:val="24"/>
                <w:szCs w:val="24"/>
                <w:lang w:val="vi-VN"/>
              </w:rPr>
              <w:t>Khoản 5 có quy định về giám sát, kiểm tra, thanh tra hoạt động đầu tư của DN, nếu đối tượng điều chỉnh như dự thảo thì quy định này cần xác định cụ thể đối tượng không thể thực hiện được hết các đối tượng như quy định tại Điều 2 và khoản 7 điều 4 của dự thảo.</w:t>
            </w:r>
          </w:p>
          <w:bookmarkEnd w:id="33"/>
          <w:p w14:paraId="6C6D66FC" w14:textId="77777777" w:rsidR="00DA49BE" w:rsidRPr="007F34AB" w:rsidRDefault="00DA49BE" w:rsidP="00EF1337">
            <w:pPr>
              <w:pStyle w:val="NormalWeb"/>
              <w:shd w:val="clear" w:color="auto" w:fill="FFFFFF"/>
              <w:spacing w:before="60" w:beforeAutospacing="0" w:after="60" w:afterAutospacing="0"/>
              <w:jc w:val="both"/>
              <w:rPr>
                <w:b/>
                <w:lang w:val="nl-NL"/>
              </w:rPr>
            </w:pPr>
          </w:p>
        </w:tc>
        <w:tc>
          <w:tcPr>
            <w:tcW w:w="2909" w:type="dxa"/>
          </w:tcPr>
          <w:p w14:paraId="3C14D51F" w14:textId="07066717" w:rsidR="00DA49BE" w:rsidRPr="007F34AB" w:rsidRDefault="000727B6" w:rsidP="00EF1337">
            <w:pPr>
              <w:pStyle w:val="NormalWeb"/>
              <w:shd w:val="clear" w:color="auto" w:fill="FFFFFF"/>
              <w:spacing w:before="60" w:beforeAutospacing="0" w:after="60" w:afterAutospacing="0"/>
              <w:jc w:val="both"/>
              <w:rPr>
                <w:lang w:val="nl-NL"/>
              </w:rPr>
            </w:pPr>
            <w:r>
              <w:rPr>
                <w:lang w:val="nl-NL"/>
              </w:rPr>
              <w:t>Quy định này về nội dung quản lý vốn nhà nước; việc thực hiện giám sát, kiểm tra, thanh tra sẽ do cơ quan có thẩm quyền thực hiện</w:t>
            </w:r>
            <w:r w:rsidR="00BB3F2E">
              <w:rPr>
                <w:lang w:val="nl-NL"/>
              </w:rPr>
              <w:t xml:space="preserve"> theo kế hoạch.</w:t>
            </w:r>
          </w:p>
        </w:tc>
      </w:tr>
      <w:tr w:rsidR="00DA49BE" w:rsidRPr="007F34AB" w14:paraId="1165172A" w14:textId="77777777" w:rsidTr="00F33C40">
        <w:trPr>
          <w:gridAfter w:val="3"/>
          <w:wAfter w:w="15527" w:type="dxa"/>
        </w:trPr>
        <w:tc>
          <w:tcPr>
            <w:tcW w:w="1143" w:type="dxa"/>
          </w:tcPr>
          <w:p w14:paraId="01A899B5" w14:textId="77777777" w:rsidR="00DA49BE" w:rsidRPr="007F34AB" w:rsidRDefault="00DA49BE" w:rsidP="00EF1337">
            <w:pPr>
              <w:pStyle w:val="Heading1"/>
              <w:numPr>
                <w:ilvl w:val="0"/>
                <w:numId w:val="1"/>
              </w:numPr>
              <w:spacing w:before="60" w:after="60"/>
              <w:jc w:val="both"/>
              <w:rPr>
                <w:bCs/>
              </w:rPr>
            </w:pPr>
          </w:p>
        </w:tc>
        <w:tc>
          <w:tcPr>
            <w:tcW w:w="4201" w:type="dxa"/>
          </w:tcPr>
          <w:p w14:paraId="3C1D6D7A" w14:textId="77777777" w:rsidR="00DA49BE" w:rsidRPr="007F34AB" w:rsidRDefault="00DA49BE" w:rsidP="00EF1337">
            <w:pPr>
              <w:pStyle w:val="Heading1"/>
              <w:spacing w:before="60" w:after="60"/>
              <w:jc w:val="both"/>
              <w:rPr>
                <w:b w:val="0"/>
                <w:bCs/>
              </w:rPr>
            </w:pPr>
            <w:bookmarkStart w:id="34" w:name="_Toc147241717"/>
            <w:bookmarkStart w:id="35" w:name="_Toc170143163"/>
            <w:r w:rsidRPr="007F34AB">
              <w:rPr>
                <w:bCs/>
              </w:rPr>
              <w:t>Điều 10. Nhiệm vụ, quyền hạn của Bộ, cơ quan ngang Bộ, Kiểm toán Nhà nước và Ủy ban nhân dân cấp tỉnh</w:t>
            </w:r>
            <w:bookmarkEnd w:id="34"/>
            <w:bookmarkEnd w:id="35"/>
          </w:p>
        </w:tc>
        <w:tc>
          <w:tcPr>
            <w:tcW w:w="7315" w:type="dxa"/>
          </w:tcPr>
          <w:p w14:paraId="4FFDA80E" w14:textId="77777777" w:rsidR="00DA49BE" w:rsidRPr="007F34AB" w:rsidRDefault="00DA49BE" w:rsidP="00EF1337">
            <w:pPr>
              <w:pStyle w:val="Heading1"/>
              <w:spacing w:before="60" w:after="60"/>
              <w:jc w:val="both"/>
              <w:rPr>
                <w:b w:val="0"/>
                <w:bCs/>
              </w:rPr>
            </w:pPr>
          </w:p>
        </w:tc>
        <w:tc>
          <w:tcPr>
            <w:tcW w:w="2909" w:type="dxa"/>
          </w:tcPr>
          <w:p w14:paraId="5124F202" w14:textId="77777777" w:rsidR="00DA49BE" w:rsidRPr="007F34AB" w:rsidRDefault="00DA49BE" w:rsidP="00EF1337">
            <w:pPr>
              <w:spacing w:before="60" w:after="60"/>
              <w:jc w:val="both"/>
              <w:rPr>
                <w:rFonts w:ascii="Times New Roman" w:hAnsi="Times New Roman" w:cs="Times New Roman"/>
                <w:sz w:val="24"/>
                <w:szCs w:val="24"/>
                <w:lang w:val="nl-NL"/>
              </w:rPr>
            </w:pPr>
          </w:p>
        </w:tc>
      </w:tr>
      <w:tr w:rsidR="00DA49BE" w:rsidRPr="007F34AB" w14:paraId="4CDB90E7" w14:textId="77777777" w:rsidTr="00F33C40">
        <w:trPr>
          <w:gridAfter w:val="3"/>
          <w:wAfter w:w="15527" w:type="dxa"/>
        </w:trPr>
        <w:tc>
          <w:tcPr>
            <w:tcW w:w="1143" w:type="dxa"/>
          </w:tcPr>
          <w:p w14:paraId="6E3650F7" w14:textId="77777777" w:rsidR="00DA49BE" w:rsidRPr="007F34AB" w:rsidRDefault="00DA49BE" w:rsidP="00EF1337">
            <w:pPr>
              <w:pStyle w:val="NormalWeb"/>
              <w:numPr>
                <w:ilvl w:val="0"/>
                <w:numId w:val="1"/>
              </w:numPr>
              <w:shd w:val="clear" w:color="auto" w:fill="FFFFFF"/>
              <w:spacing w:before="60" w:beforeAutospacing="0" w:after="60" w:afterAutospacing="0"/>
              <w:jc w:val="both"/>
              <w:rPr>
                <w:lang w:val="nl-NL"/>
              </w:rPr>
            </w:pPr>
          </w:p>
        </w:tc>
        <w:tc>
          <w:tcPr>
            <w:tcW w:w="4201" w:type="dxa"/>
          </w:tcPr>
          <w:p w14:paraId="34CD021A" w14:textId="77777777" w:rsidR="00DA49BE" w:rsidRPr="007F34AB" w:rsidRDefault="00DA49BE" w:rsidP="00EF1337">
            <w:pPr>
              <w:pStyle w:val="NormalWeb"/>
              <w:shd w:val="clear" w:color="auto" w:fill="FFFFFF"/>
              <w:spacing w:before="120" w:beforeAutospacing="0" w:after="120" w:afterAutospacing="0"/>
              <w:jc w:val="both"/>
            </w:pPr>
            <w:r w:rsidRPr="007F34AB">
              <w:t>a) Trình Chính phủ, Thủ tướng Chính phủ quyết định, phê duyệt và điều chỉnh các nội dung theo chức năng, nhiệm vụ quản lý tài chính, vốn thuộc thẩm quyền của Chính phủ và Thủ tướng Chính phủ theo quy định tại Luật này.</w:t>
            </w:r>
          </w:p>
          <w:p w14:paraId="37D6685A" w14:textId="77777777" w:rsidR="00DA49BE" w:rsidRPr="007F34AB" w:rsidRDefault="00DA49BE" w:rsidP="00EF1337">
            <w:pPr>
              <w:pStyle w:val="NormalWeb"/>
              <w:shd w:val="clear" w:color="auto" w:fill="FFFFFF"/>
              <w:spacing w:before="60" w:beforeAutospacing="0" w:after="60" w:afterAutospacing="0"/>
              <w:jc w:val="both"/>
              <w:rPr>
                <w:lang w:val="nl-NL"/>
              </w:rPr>
            </w:pPr>
          </w:p>
        </w:tc>
        <w:tc>
          <w:tcPr>
            <w:tcW w:w="7315" w:type="dxa"/>
          </w:tcPr>
          <w:p w14:paraId="376E146B" w14:textId="77777777" w:rsidR="00DA49BE" w:rsidRPr="007F34AB" w:rsidRDefault="00DA49BE" w:rsidP="00EF1337">
            <w:pPr>
              <w:spacing w:before="120" w:after="120"/>
              <w:jc w:val="both"/>
              <w:rPr>
                <w:rFonts w:ascii="Times New Roman" w:hAnsi="Times New Roman" w:cs="Times New Roman"/>
                <w:sz w:val="24"/>
                <w:szCs w:val="24"/>
                <w:lang w:val="vi-VN"/>
              </w:rPr>
            </w:pPr>
            <w:bookmarkStart w:id="36" w:name="_Hlk174969955"/>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sz w:val="24"/>
                <w:szCs w:val="24"/>
                <w:lang w:val="vi-VN"/>
              </w:rPr>
              <w:t>Điểm a, b khoản 3 quy định các nhiệm vụ, quyền hạn của Bộ Tài chính, theo đó quy định thực hiện các nội dung về quản lý tài chính, vốn cũng như các nội dung về đầu tư vốn vào DN thuộc thẩm quyền của Thủ tướng Chính phủ (TTCP) và Quốc hội. Đây là nội dung rất quan trọng và nội dung về đầu tư vốn vào doanh nghiệp mà thuộc thẩm quyền của TTCP, Quốc hội thì liên quan đến các Bộ và cơ quan đại diện chủ sở hữu với tư cách là thành viên Chính phủ. Quy định như dự thảo thì tập trung khối lượng công việc rất lớn vào Bộ Tài chính, có những phần việc thuộc cơ quan đại diện chủ sở hữu như đầu tư vốn vào DN, Bộ Tài chính chỉ thực hiện các nội dung về quản lý nhà nước không thực hiện các nội dung của chủ sở hữu (cơ quan đại diện chủ sở hữu thực hiện</w:t>
            </w:r>
            <w:r w:rsidRPr="007F34AB">
              <w:rPr>
                <w:rFonts w:ascii="Times New Roman" w:hAnsi="Times New Roman" w:cs="Times New Roman"/>
                <w:sz w:val="24"/>
                <w:szCs w:val="24"/>
              </w:rPr>
              <w:t>)</w:t>
            </w:r>
            <w:r w:rsidRPr="007F34AB">
              <w:rPr>
                <w:rFonts w:ascii="Times New Roman" w:hAnsi="Times New Roman" w:cs="Times New Roman"/>
                <w:sz w:val="24"/>
                <w:szCs w:val="24"/>
                <w:lang w:val="vi-VN"/>
              </w:rPr>
              <w:t>.</w:t>
            </w:r>
          </w:p>
          <w:bookmarkEnd w:id="36"/>
          <w:p w14:paraId="151230E7" w14:textId="77777777" w:rsidR="00DA49BE" w:rsidRPr="007F34AB" w:rsidRDefault="00DA49BE" w:rsidP="00EF1337">
            <w:pPr>
              <w:spacing w:before="120" w:after="120"/>
              <w:ind w:firstLine="720"/>
              <w:jc w:val="both"/>
              <w:rPr>
                <w:rFonts w:ascii="Times New Roman" w:hAnsi="Times New Roman" w:cs="Times New Roman"/>
                <w:sz w:val="24"/>
                <w:szCs w:val="24"/>
                <w:lang w:val="vi-VN"/>
              </w:rPr>
            </w:pPr>
          </w:p>
        </w:tc>
        <w:tc>
          <w:tcPr>
            <w:tcW w:w="2909" w:type="dxa"/>
          </w:tcPr>
          <w:p w14:paraId="75EAD433" w14:textId="005E99E1" w:rsidR="00DA49BE" w:rsidRPr="007F34AB" w:rsidRDefault="00C85DB5" w:rsidP="00EF1337">
            <w:pPr>
              <w:pStyle w:val="NormalWeb"/>
              <w:shd w:val="clear" w:color="auto" w:fill="FFFFFF"/>
              <w:spacing w:before="60" w:beforeAutospacing="0" w:after="60" w:afterAutospacing="0"/>
              <w:jc w:val="both"/>
              <w:rPr>
                <w:lang w:val="nl-NL"/>
              </w:rPr>
            </w:pPr>
            <w:r>
              <w:rPr>
                <w:lang w:val="nl-NL"/>
              </w:rPr>
              <w:t>Dự thảo Luật quy định rõ thẩm quyền, trình tự thủ tục liên quan đến đầu tư vốn nhà nước vào doanh nghiệp tại Chương III, đảm bảo Bộ Tài chính không thực hiện các nội dung của cơ quan đại diện chủ sở hữu.</w:t>
            </w:r>
          </w:p>
        </w:tc>
      </w:tr>
      <w:tr w:rsidR="00DA49BE" w:rsidRPr="007F34AB" w14:paraId="3825044C" w14:textId="77777777" w:rsidTr="00F33C40">
        <w:trPr>
          <w:gridAfter w:val="3"/>
          <w:wAfter w:w="15527" w:type="dxa"/>
        </w:trPr>
        <w:tc>
          <w:tcPr>
            <w:tcW w:w="1143" w:type="dxa"/>
          </w:tcPr>
          <w:p w14:paraId="1E52C8CF" w14:textId="77777777" w:rsidR="00DA49BE" w:rsidRPr="007F34AB" w:rsidRDefault="00DA49BE" w:rsidP="00EF1337">
            <w:pPr>
              <w:pStyle w:val="NormalWeb"/>
              <w:numPr>
                <w:ilvl w:val="0"/>
                <w:numId w:val="1"/>
              </w:numPr>
              <w:shd w:val="clear" w:color="auto" w:fill="FFFFFF"/>
              <w:spacing w:before="60" w:beforeAutospacing="0" w:after="60" w:afterAutospacing="0"/>
              <w:jc w:val="both"/>
              <w:rPr>
                <w:lang w:val="nl-NL"/>
              </w:rPr>
            </w:pPr>
            <w:bookmarkStart w:id="37" w:name="_Hlk138420906"/>
          </w:p>
        </w:tc>
        <w:tc>
          <w:tcPr>
            <w:tcW w:w="4201" w:type="dxa"/>
          </w:tcPr>
          <w:p w14:paraId="68EE6D56" w14:textId="77777777" w:rsidR="00DA49BE" w:rsidRPr="007F34AB" w:rsidRDefault="00DA49BE" w:rsidP="00EF1337">
            <w:pPr>
              <w:pStyle w:val="NormalWeb"/>
              <w:shd w:val="clear" w:color="auto" w:fill="FFFFFF"/>
              <w:spacing w:before="60" w:beforeAutospacing="0" w:after="60" w:afterAutospacing="0"/>
              <w:jc w:val="both"/>
              <w:rPr>
                <w:lang w:val="nl-NL"/>
              </w:rPr>
            </w:pPr>
            <w:r w:rsidRPr="007F34AB">
              <w:rPr>
                <w:lang w:val="nl-NL"/>
              </w:rPr>
              <w:t>c) Trình Thủ tướng Chính phủ quyết định nộp về ngân sách nhà nước từ nguồn Quỹ Đầu tư phát triển tại doanh nghiệp; điều chuyển Quỹ Đầu tư phát triển tại doanh nghiệp có vốn nhà nước đầu tư giữa các cơ quan đại diện chủ sở hữu vốn.</w:t>
            </w:r>
          </w:p>
        </w:tc>
        <w:tc>
          <w:tcPr>
            <w:tcW w:w="7315" w:type="dxa"/>
          </w:tcPr>
          <w:p w14:paraId="1DE568AA" w14:textId="77777777" w:rsidR="00DA49BE" w:rsidRPr="007F34AB" w:rsidRDefault="00DA49BE" w:rsidP="00EF1337">
            <w:pPr>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sz w:val="24"/>
                <w:szCs w:val="24"/>
                <w:lang w:val="vi-VN"/>
              </w:rPr>
              <w:t>Đề nghị rà soát đối tượng điều chuyển quỹ ĐTPT tại các DN có vốn nhà nước đầu tư để đảm bảo tính khả thi khi áp dụng, đối với các công ty cổ phần thì việc quyết định phân chia các nguồn lực thuộc sở hữu của mình đều do đại hội đồng cổ đông quyết định, các cổ đông biểu quyết theo tỷ lệ nắm giữ để thông qua (</w:t>
            </w:r>
            <w:r w:rsidRPr="007F34AB">
              <w:rPr>
                <w:rFonts w:ascii="Times New Roman" w:hAnsi="Times New Roman" w:cs="Times New Roman"/>
                <w:color w:val="000000" w:themeColor="text1"/>
                <w:sz w:val="24"/>
                <w:szCs w:val="24"/>
                <w:lang w:val="vi-VN"/>
              </w:rPr>
              <w:t>Khoản 1 Điều 138 Luật doanh nghiệp). Do vậy, quy định này nếu có chỉ  áp dụng đối với doanh nghiệp do nhà nước nắm giữ 100% vốn điều lệ.</w:t>
            </w:r>
          </w:p>
          <w:p w14:paraId="04ED153B" w14:textId="77777777" w:rsidR="00DA49BE" w:rsidRPr="007F34AB" w:rsidRDefault="00DA49BE" w:rsidP="00EF1337">
            <w:pPr>
              <w:pStyle w:val="NormalWeb"/>
              <w:shd w:val="clear" w:color="auto" w:fill="FFFFFF"/>
              <w:spacing w:before="60" w:beforeAutospacing="0" w:after="60" w:afterAutospacing="0"/>
              <w:jc w:val="both"/>
              <w:rPr>
                <w:lang w:val="nl-NL"/>
              </w:rPr>
            </w:pPr>
          </w:p>
        </w:tc>
        <w:tc>
          <w:tcPr>
            <w:tcW w:w="2909" w:type="dxa"/>
          </w:tcPr>
          <w:p w14:paraId="16543940" w14:textId="46AAF2B9" w:rsidR="00DA49BE" w:rsidRPr="007F34AB" w:rsidRDefault="00D04A4B" w:rsidP="00EF1337">
            <w:pPr>
              <w:pStyle w:val="NormalWeb"/>
              <w:shd w:val="clear" w:color="auto" w:fill="FFFFFF"/>
              <w:spacing w:before="60" w:beforeAutospacing="0" w:after="60" w:afterAutospacing="0"/>
              <w:jc w:val="both"/>
              <w:rPr>
                <w:lang w:val="nl-NL"/>
              </w:rPr>
            </w:pPr>
            <w:r>
              <w:rPr>
                <w:lang w:val="nl-NL"/>
              </w:rPr>
              <w:t>Việc quy định cụ thể về điều chuyển Quỹ do Chính phủ hướng dẫn.</w:t>
            </w:r>
          </w:p>
        </w:tc>
      </w:tr>
      <w:tr w:rsidR="00DA49BE" w:rsidRPr="007F34AB" w14:paraId="703AE33E" w14:textId="77777777" w:rsidTr="00F33C40">
        <w:trPr>
          <w:gridAfter w:val="3"/>
          <w:wAfter w:w="15527" w:type="dxa"/>
        </w:trPr>
        <w:tc>
          <w:tcPr>
            <w:tcW w:w="15568" w:type="dxa"/>
            <w:gridSpan w:val="4"/>
          </w:tcPr>
          <w:p w14:paraId="7F22AC5A" w14:textId="77777777" w:rsidR="00DA49BE" w:rsidRPr="007F34AB" w:rsidRDefault="00DA49BE" w:rsidP="00EF1337">
            <w:pPr>
              <w:pStyle w:val="Heading1"/>
              <w:spacing w:before="60" w:after="60"/>
              <w:jc w:val="left"/>
              <w:rPr>
                <w:bCs/>
              </w:rPr>
            </w:pPr>
            <w:bookmarkStart w:id="38" w:name="_Toc170143166"/>
            <w:bookmarkEnd w:id="37"/>
            <w:r w:rsidRPr="007F34AB">
              <w:rPr>
                <w:bCs/>
              </w:rPr>
              <w:lastRenderedPageBreak/>
              <w:t>Mục 2</w:t>
            </w:r>
            <w:bookmarkStart w:id="39" w:name="_Toc170143167"/>
            <w:bookmarkEnd w:id="38"/>
            <w:r w:rsidRPr="007F34AB">
              <w:rPr>
                <w:bCs/>
              </w:rPr>
              <w:t xml:space="preserve"> </w:t>
            </w:r>
            <w:r w:rsidRPr="007F34AB">
              <w:rPr>
                <w:bCs/>
              </w:rPr>
              <w:br/>
              <w:t>QUẢN LÝ VỐN</w:t>
            </w:r>
            <w:bookmarkStart w:id="40" w:name="_Toc170143168"/>
            <w:bookmarkEnd w:id="39"/>
            <w:r w:rsidRPr="007F34AB">
              <w:rPr>
                <w:bCs/>
              </w:rPr>
              <w:t xml:space="preserve"> TẠI DOANH NGHIỆP CÓ VỐN NHÀ NƯỚC ĐẦU TƯ TRỰC TIẾP</w:t>
            </w:r>
            <w:bookmarkEnd w:id="40"/>
          </w:p>
        </w:tc>
      </w:tr>
      <w:tr w:rsidR="00DA49BE" w:rsidRPr="007F34AB" w14:paraId="6BE89727" w14:textId="77777777" w:rsidTr="00F33C40">
        <w:trPr>
          <w:gridAfter w:val="3"/>
          <w:wAfter w:w="15527" w:type="dxa"/>
        </w:trPr>
        <w:tc>
          <w:tcPr>
            <w:tcW w:w="1143" w:type="dxa"/>
          </w:tcPr>
          <w:p w14:paraId="1E2CA6C1" w14:textId="77777777" w:rsidR="00DA49BE" w:rsidRPr="007F34AB" w:rsidRDefault="00DA49BE" w:rsidP="00EF1337">
            <w:pPr>
              <w:pStyle w:val="Heading1"/>
              <w:numPr>
                <w:ilvl w:val="0"/>
                <w:numId w:val="1"/>
              </w:numPr>
              <w:spacing w:before="60" w:after="60"/>
              <w:jc w:val="both"/>
              <w:rPr>
                <w:bCs/>
              </w:rPr>
            </w:pPr>
          </w:p>
        </w:tc>
        <w:tc>
          <w:tcPr>
            <w:tcW w:w="4201" w:type="dxa"/>
          </w:tcPr>
          <w:p w14:paraId="3205FCE0" w14:textId="77777777" w:rsidR="00DA49BE" w:rsidRPr="007F34AB" w:rsidRDefault="00DA49BE" w:rsidP="00EF1337">
            <w:pPr>
              <w:pStyle w:val="Heading1"/>
              <w:spacing w:before="60" w:after="60"/>
              <w:jc w:val="both"/>
              <w:rPr>
                <w:b w:val="0"/>
                <w:bCs/>
              </w:rPr>
            </w:pPr>
            <w:bookmarkStart w:id="41" w:name="_Toc170143171"/>
            <w:r w:rsidRPr="007F34AB">
              <w:rPr>
                <w:bCs/>
              </w:rPr>
              <w:t>Điều 15. Phân phối lợi nhuận sau thuế</w:t>
            </w:r>
            <w:bookmarkEnd w:id="41"/>
          </w:p>
        </w:tc>
        <w:tc>
          <w:tcPr>
            <w:tcW w:w="7315" w:type="dxa"/>
          </w:tcPr>
          <w:p w14:paraId="5B05C51C" w14:textId="77777777" w:rsidR="00C8756C" w:rsidRDefault="00DA49BE" w:rsidP="00EF1337">
            <w:pPr>
              <w:spacing w:after="120"/>
              <w:jc w:val="both"/>
              <w:rPr>
                <w:rFonts w:ascii="Times New Roman" w:eastAsia="Times New Roman" w:hAnsi="Times New Roman" w:cs="Times New Roman"/>
                <w:iCs/>
                <w:sz w:val="24"/>
                <w:szCs w:val="24"/>
                <w:lang w:val="nl-NL"/>
              </w:rPr>
            </w:pPr>
            <w:r w:rsidRPr="007F34AB">
              <w:rPr>
                <w:rFonts w:ascii="Times New Roman" w:eastAsia="Times New Roman" w:hAnsi="Times New Roman" w:cs="Times New Roman"/>
                <w:iCs/>
                <w:sz w:val="24"/>
                <w:szCs w:val="24"/>
                <w:lang w:val="nl-NL"/>
              </w:rPr>
              <w:t>Lê Xuân Hải – Thành viên BST:</w:t>
            </w:r>
          </w:p>
          <w:p w14:paraId="2AC2F125" w14:textId="0767AD46" w:rsidR="00DA49BE" w:rsidRPr="007F34AB" w:rsidRDefault="00C8756C" w:rsidP="00EF1337">
            <w:pPr>
              <w:spacing w:after="120"/>
              <w:jc w:val="both"/>
              <w:rPr>
                <w:rFonts w:ascii="Times New Roman" w:eastAsia="Times New Roman" w:hAnsi="Times New Roman" w:cs="Times New Roman"/>
                <w:iCs/>
                <w:sz w:val="24"/>
                <w:szCs w:val="24"/>
                <w:lang w:val="nl-NL"/>
              </w:rPr>
            </w:pPr>
            <w:r>
              <w:rPr>
                <w:rFonts w:ascii="Times New Roman" w:eastAsia="Times New Roman" w:hAnsi="Times New Roman" w:cs="Times New Roman"/>
                <w:iCs/>
                <w:sz w:val="24"/>
                <w:szCs w:val="24"/>
                <w:lang w:val="nl-NL"/>
              </w:rPr>
              <w:t>-</w:t>
            </w:r>
            <w:r w:rsidR="00DA49BE" w:rsidRPr="007F34AB">
              <w:rPr>
                <w:rFonts w:ascii="Times New Roman" w:eastAsia="Times New Roman" w:hAnsi="Times New Roman" w:cs="Times New Roman"/>
                <w:iCs/>
                <w:sz w:val="24"/>
                <w:szCs w:val="24"/>
                <w:lang w:val="nl-NL"/>
              </w:rPr>
              <w:t xml:space="preserve"> Điều 15 xuất hiện các cụm từ “DN 100% vốn điều lệ”, “DN trên 50% đến dưới 100% vốn điều lệ”, “DN từ 50% vốn điều lệ trở xuống” nhưng chưa được giải nghĩa/giải thích từ ngữ.</w:t>
            </w:r>
          </w:p>
          <w:p w14:paraId="13A9F521" w14:textId="5306CD81" w:rsidR="00DA49BE" w:rsidRPr="007F34AB" w:rsidRDefault="00DA49BE" w:rsidP="00EF1337">
            <w:pPr>
              <w:spacing w:after="120"/>
              <w:jc w:val="both"/>
              <w:rPr>
                <w:rFonts w:ascii="Times New Roman" w:eastAsia="Times New Roman" w:hAnsi="Times New Roman" w:cs="Times New Roman"/>
                <w:iCs/>
                <w:sz w:val="24"/>
                <w:szCs w:val="24"/>
                <w:lang w:val="nl-NL"/>
              </w:rPr>
            </w:pPr>
            <w:r w:rsidRPr="007F34AB">
              <w:rPr>
                <w:rFonts w:ascii="Times New Roman" w:eastAsia="Times New Roman" w:hAnsi="Times New Roman" w:cs="Times New Roman"/>
                <w:iCs/>
                <w:sz w:val="24"/>
                <w:szCs w:val="24"/>
                <w:lang w:val="nl-NL"/>
              </w:rPr>
              <w:t xml:space="preserve"> </w:t>
            </w:r>
            <w:r w:rsidR="00C8756C">
              <w:rPr>
                <w:rFonts w:ascii="Times New Roman" w:eastAsia="Times New Roman" w:hAnsi="Times New Roman" w:cs="Times New Roman"/>
                <w:iCs/>
                <w:sz w:val="24"/>
                <w:szCs w:val="24"/>
                <w:lang w:val="nl-NL"/>
              </w:rPr>
              <w:t xml:space="preserve">- </w:t>
            </w:r>
            <w:r w:rsidRPr="007F34AB">
              <w:rPr>
                <w:rFonts w:ascii="Times New Roman" w:eastAsia="Times New Roman" w:hAnsi="Times New Roman" w:cs="Times New Roman"/>
                <w:iCs/>
                <w:sz w:val="24"/>
                <w:szCs w:val="24"/>
                <w:lang w:val="nl-NL"/>
              </w:rPr>
              <w:t>Tại Điều 15 dự thảo quy định LNST với (1) DN 100% vốn điều lệ được dùng để chi trả tiền lương, tiền thưởng của người do cơ quan đại diện chủ sở hữu vốn cử, giới thiệu, thuê làm việc trực tiếp tại DN và từ nguồn Quỹ ĐTPT trong trường hợp LNST không đủ để chi trả; (2) DN trên 50% đến dưới 100% vốn điều lệ thì chi trả tiền lương, tiền thưởng của người do cơ quan đại diện chủ sở hữu vốn cử, giới thiệu, thuê làm việc trực tiếp tại doanh nghiệp từ phần lợi nhuận, cổ tức được chia tương ứng với phần vốn nhà nước (chia từ LNST sau khi đã trích lập các quỹ KTPL, ĐTPT, các quỹ theo pháp luật chuyên ngành); (3) DN từ 50% vốn điều lệ trở xuống thực hiện phân phối theo quy định tại Điều lệ công ty.</w:t>
            </w:r>
          </w:p>
          <w:p w14:paraId="7A2DC0E9" w14:textId="19996A23" w:rsidR="00DA49BE" w:rsidRPr="007F34AB" w:rsidRDefault="00DA49BE" w:rsidP="00EF1337">
            <w:pPr>
              <w:spacing w:after="120"/>
              <w:jc w:val="both"/>
              <w:rPr>
                <w:rFonts w:ascii="Times New Roman" w:hAnsi="Times New Roman" w:cs="Times New Roman"/>
                <w:b/>
                <w:sz w:val="24"/>
                <w:szCs w:val="24"/>
              </w:rPr>
            </w:pPr>
            <w:r w:rsidRPr="007F34AB">
              <w:rPr>
                <w:rFonts w:ascii="Times New Roman" w:eastAsia="Times New Roman" w:hAnsi="Times New Roman" w:cs="Times New Roman"/>
                <w:iCs/>
                <w:sz w:val="24"/>
                <w:szCs w:val="24"/>
                <w:lang w:val="nl-NL"/>
              </w:rPr>
              <w:t>Nguồn chi trả tiền lương, tiền công cho những đối tượng như Dự thảo Luật đang xây dựng được lấy từ LNST theo nguyên tắc ai cử/giới thiệu/thuê thì người đó chi trả. Tuy nhiên, nguyên tắc Người quản lý doanh nghiệp, Người lao động sẽ được DN chi trả lương hàng tháng (không phụ thuộc vào kết quả hoạt động của doanh nghiệp), do đó cần tính phương án cho các tình huống: (i) DN không có lãi/bị lỗ; (ii) quỹ ĐTPT không đủ/không có số dư; (iii) DN hoạt động công ích, thực hiện nhiệm vụ chính trị, không có lợi nhuận; (iv) người do cơ quan đại diện chủ sở hữu vốn cử do cơ quan đại diển chủ sở hữu trả lương, thưởng nhưng cũng đồng thời giữ chức danh quản lý tham gia vào hoạt động SXKD của DN (giám đốc, phó giám đốc DN).</w:t>
            </w:r>
          </w:p>
          <w:p w14:paraId="484EA740" w14:textId="77777777" w:rsidR="00DA49BE" w:rsidRPr="007F34AB" w:rsidRDefault="00DA49BE" w:rsidP="00EF1337">
            <w:pPr>
              <w:spacing w:before="60" w:after="60"/>
              <w:rPr>
                <w:rFonts w:ascii="Times New Roman" w:hAnsi="Times New Roman" w:cs="Times New Roman"/>
                <w:i/>
                <w:color w:val="000000" w:themeColor="text1"/>
                <w:sz w:val="24"/>
                <w:szCs w:val="24"/>
                <w:lang w:val="it-IT"/>
              </w:rPr>
            </w:pPr>
          </w:p>
        </w:tc>
        <w:tc>
          <w:tcPr>
            <w:tcW w:w="2909" w:type="dxa"/>
          </w:tcPr>
          <w:p w14:paraId="0C731ECA" w14:textId="144CE045" w:rsidR="00DA49BE" w:rsidRDefault="00941183" w:rsidP="00EF133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8257B1">
              <w:rPr>
                <w:rFonts w:ascii="Times New Roman" w:hAnsi="Times New Roman" w:cs="Times New Roman"/>
                <w:sz w:val="24"/>
                <w:szCs w:val="24"/>
                <w:lang w:val="nl-NL"/>
              </w:rPr>
              <w:t>Tiếp thu ý kiến, rà soát lại thuật ngữ</w:t>
            </w:r>
            <w:r w:rsidR="00C8756C">
              <w:rPr>
                <w:rFonts w:ascii="Times New Roman" w:hAnsi="Times New Roman" w:cs="Times New Roman"/>
                <w:sz w:val="24"/>
                <w:szCs w:val="24"/>
                <w:lang w:val="nl-NL"/>
              </w:rPr>
              <w:t>.</w:t>
            </w:r>
          </w:p>
          <w:p w14:paraId="4B13903D" w14:textId="39F00824" w:rsidR="00941183" w:rsidRPr="00941183" w:rsidRDefault="00941183" w:rsidP="00EF133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Nguồn chi trả được quy định tại Điều 73 dự thảo Luật.</w:t>
            </w:r>
          </w:p>
          <w:p w14:paraId="3770EB5F" w14:textId="77777777" w:rsidR="00DA49BE" w:rsidRPr="007F34AB" w:rsidRDefault="00DA49BE" w:rsidP="00EF1337">
            <w:pPr>
              <w:spacing w:before="60" w:after="60"/>
              <w:jc w:val="both"/>
              <w:rPr>
                <w:rFonts w:ascii="Times New Roman" w:hAnsi="Times New Roman" w:cs="Times New Roman"/>
                <w:sz w:val="24"/>
                <w:szCs w:val="24"/>
                <w:lang w:val="nl-NL"/>
              </w:rPr>
            </w:pPr>
          </w:p>
          <w:p w14:paraId="02027A00" w14:textId="77777777" w:rsidR="00DA49BE" w:rsidRPr="007F34AB" w:rsidRDefault="00DA49BE" w:rsidP="00EF1337">
            <w:pPr>
              <w:spacing w:before="60" w:after="60"/>
              <w:jc w:val="both"/>
              <w:rPr>
                <w:rFonts w:ascii="Times New Roman" w:hAnsi="Times New Roman" w:cs="Times New Roman"/>
                <w:sz w:val="24"/>
                <w:szCs w:val="24"/>
                <w:lang w:val="nl-NL"/>
              </w:rPr>
            </w:pPr>
          </w:p>
          <w:p w14:paraId="340F075A" w14:textId="77777777" w:rsidR="00DA49BE" w:rsidRPr="007F34AB" w:rsidRDefault="00DA49BE" w:rsidP="00EF1337">
            <w:pPr>
              <w:spacing w:before="60" w:after="60"/>
              <w:jc w:val="both"/>
              <w:rPr>
                <w:rFonts w:ascii="Times New Roman" w:hAnsi="Times New Roman" w:cs="Times New Roman"/>
                <w:sz w:val="24"/>
                <w:szCs w:val="24"/>
                <w:lang w:val="nl-NL"/>
              </w:rPr>
            </w:pPr>
          </w:p>
          <w:p w14:paraId="3F99C7C3" w14:textId="77777777" w:rsidR="00DA49BE" w:rsidRPr="007F34AB" w:rsidRDefault="00DA49BE" w:rsidP="00EF1337">
            <w:pPr>
              <w:spacing w:before="60" w:after="60"/>
              <w:jc w:val="both"/>
              <w:rPr>
                <w:rFonts w:ascii="Times New Roman" w:hAnsi="Times New Roman" w:cs="Times New Roman"/>
                <w:sz w:val="24"/>
                <w:szCs w:val="24"/>
                <w:lang w:val="nl-NL"/>
              </w:rPr>
            </w:pPr>
          </w:p>
          <w:p w14:paraId="099159F0" w14:textId="77777777" w:rsidR="00DA49BE" w:rsidRPr="007F34AB" w:rsidRDefault="00DA49BE" w:rsidP="00EF1337">
            <w:pPr>
              <w:spacing w:before="60" w:after="60"/>
              <w:jc w:val="both"/>
              <w:rPr>
                <w:rFonts w:ascii="Times New Roman" w:hAnsi="Times New Roman" w:cs="Times New Roman"/>
                <w:sz w:val="24"/>
                <w:szCs w:val="24"/>
                <w:lang w:val="nl-NL"/>
              </w:rPr>
            </w:pPr>
          </w:p>
          <w:p w14:paraId="2833F45A" w14:textId="77777777" w:rsidR="00DA49BE" w:rsidRPr="007F34AB" w:rsidRDefault="00DA49BE" w:rsidP="00EF1337">
            <w:pPr>
              <w:spacing w:before="60" w:after="60"/>
              <w:jc w:val="both"/>
              <w:rPr>
                <w:rFonts w:ascii="Times New Roman" w:hAnsi="Times New Roman" w:cs="Times New Roman"/>
                <w:sz w:val="24"/>
                <w:szCs w:val="24"/>
                <w:lang w:val="nl-NL"/>
              </w:rPr>
            </w:pPr>
          </w:p>
          <w:p w14:paraId="6C31E1F5" w14:textId="77777777" w:rsidR="00DA49BE" w:rsidRPr="007F34AB" w:rsidRDefault="00DA49BE" w:rsidP="00EF1337">
            <w:pPr>
              <w:spacing w:before="60" w:after="60"/>
              <w:jc w:val="both"/>
              <w:rPr>
                <w:rFonts w:ascii="Times New Roman" w:hAnsi="Times New Roman" w:cs="Times New Roman"/>
                <w:sz w:val="24"/>
                <w:szCs w:val="24"/>
                <w:lang w:val="nl-NL"/>
              </w:rPr>
            </w:pPr>
          </w:p>
          <w:p w14:paraId="50B655DC" w14:textId="77777777" w:rsidR="00DA49BE" w:rsidRPr="007F34AB" w:rsidRDefault="00DA49BE" w:rsidP="00EF1337">
            <w:pPr>
              <w:spacing w:before="60" w:after="60"/>
              <w:jc w:val="both"/>
              <w:rPr>
                <w:rFonts w:ascii="Times New Roman" w:hAnsi="Times New Roman" w:cs="Times New Roman"/>
                <w:sz w:val="24"/>
                <w:szCs w:val="24"/>
                <w:lang w:val="nl-NL"/>
              </w:rPr>
            </w:pPr>
          </w:p>
          <w:p w14:paraId="7E08BB73" w14:textId="77777777" w:rsidR="00DA49BE" w:rsidRPr="007F34AB" w:rsidRDefault="00DA49BE" w:rsidP="00EF1337">
            <w:pPr>
              <w:spacing w:before="60" w:after="60"/>
              <w:jc w:val="both"/>
              <w:rPr>
                <w:rFonts w:ascii="Times New Roman" w:hAnsi="Times New Roman" w:cs="Times New Roman"/>
                <w:sz w:val="24"/>
                <w:szCs w:val="24"/>
                <w:lang w:val="nl-NL"/>
              </w:rPr>
            </w:pPr>
          </w:p>
          <w:p w14:paraId="300C2583" w14:textId="77777777" w:rsidR="00DA49BE" w:rsidRPr="007F34AB" w:rsidRDefault="00DA49BE" w:rsidP="00EF1337">
            <w:pPr>
              <w:spacing w:before="60" w:after="60"/>
              <w:jc w:val="both"/>
              <w:rPr>
                <w:rFonts w:ascii="Times New Roman" w:hAnsi="Times New Roman" w:cs="Times New Roman"/>
                <w:sz w:val="24"/>
                <w:szCs w:val="24"/>
                <w:lang w:val="nl-NL"/>
              </w:rPr>
            </w:pPr>
          </w:p>
          <w:p w14:paraId="5D07DA72" w14:textId="77777777" w:rsidR="00DA49BE" w:rsidRPr="007F34AB" w:rsidRDefault="00DA49BE" w:rsidP="00EF1337">
            <w:pPr>
              <w:spacing w:before="60" w:after="60"/>
              <w:jc w:val="both"/>
              <w:rPr>
                <w:rFonts w:ascii="Times New Roman" w:hAnsi="Times New Roman" w:cs="Times New Roman"/>
                <w:sz w:val="24"/>
                <w:szCs w:val="24"/>
                <w:lang w:val="nl-NL"/>
              </w:rPr>
            </w:pPr>
          </w:p>
          <w:p w14:paraId="115428AD" w14:textId="77777777" w:rsidR="00DA49BE" w:rsidRPr="007F34AB" w:rsidRDefault="00DA49BE" w:rsidP="00EF1337">
            <w:pPr>
              <w:spacing w:before="60" w:after="60"/>
              <w:jc w:val="both"/>
              <w:rPr>
                <w:rFonts w:ascii="Times New Roman" w:hAnsi="Times New Roman" w:cs="Times New Roman"/>
                <w:sz w:val="24"/>
                <w:szCs w:val="24"/>
                <w:lang w:val="nl-NL"/>
              </w:rPr>
            </w:pPr>
          </w:p>
          <w:p w14:paraId="64A91F7B" w14:textId="77777777" w:rsidR="00DA49BE" w:rsidRPr="007F34AB" w:rsidRDefault="00DA49BE" w:rsidP="00EF1337">
            <w:pPr>
              <w:spacing w:before="60" w:after="60"/>
              <w:jc w:val="both"/>
              <w:rPr>
                <w:rFonts w:ascii="Times New Roman" w:hAnsi="Times New Roman" w:cs="Times New Roman"/>
                <w:sz w:val="24"/>
                <w:szCs w:val="24"/>
                <w:lang w:val="nl-NL"/>
              </w:rPr>
            </w:pPr>
          </w:p>
          <w:p w14:paraId="47299916" w14:textId="77777777" w:rsidR="00DA49BE" w:rsidRPr="007F34AB" w:rsidRDefault="00DA49BE" w:rsidP="00EF1337">
            <w:pPr>
              <w:spacing w:before="60" w:after="60"/>
              <w:jc w:val="both"/>
              <w:rPr>
                <w:rFonts w:ascii="Times New Roman" w:hAnsi="Times New Roman" w:cs="Times New Roman"/>
                <w:sz w:val="24"/>
                <w:szCs w:val="24"/>
                <w:lang w:val="nl-NL"/>
              </w:rPr>
            </w:pPr>
          </w:p>
          <w:p w14:paraId="21E2ADF2" w14:textId="77777777" w:rsidR="00DA49BE" w:rsidRPr="007F34AB" w:rsidRDefault="00DA49BE" w:rsidP="00EF1337">
            <w:pPr>
              <w:spacing w:before="60" w:after="60"/>
              <w:jc w:val="both"/>
              <w:rPr>
                <w:rFonts w:ascii="Times New Roman" w:hAnsi="Times New Roman" w:cs="Times New Roman"/>
                <w:sz w:val="24"/>
                <w:szCs w:val="24"/>
                <w:lang w:val="nl-NL"/>
              </w:rPr>
            </w:pPr>
          </w:p>
          <w:p w14:paraId="1037E54C" w14:textId="77777777" w:rsidR="00DA49BE" w:rsidRPr="007F34AB" w:rsidRDefault="00DA49BE" w:rsidP="00EF1337">
            <w:pPr>
              <w:spacing w:before="60" w:after="60"/>
              <w:jc w:val="both"/>
              <w:rPr>
                <w:rFonts w:ascii="Times New Roman" w:hAnsi="Times New Roman" w:cs="Times New Roman"/>
                <w:sz w:val="24"/>
                <w:szCs w:val="24"/>
                <w:lang w:val="nl-NL"/>
              </w:rPr>
            </w:pPr>
          </w:p>
          <w:p w14:paraId="4B6459EB" w14:textId="77777777" w:rsidR="00DA49BE" w:rsidRPr="007F34AB" w:rsidRDefault="00DA49BE" w:rsidP="00EF1337">
            <w:pPr>
              <w:spacing w:before="60" w:after="60"/>
              <w:jc w:val="both"/>
              <w:rPr>
                <w:rFonts w:ascii="Times New Roman" w:hAnsi="Times New Roman" w:cs="Times New Roman"/>
                <w:sz w:val="24"/>
                <w:szCs w:val="24"/>
                <w:lang w:val="nl-NL"/>
              </w:rPr>
            </w:pPr>
          </w:p>
          <w:p w14:paraId="63DA66E2" w14:textId="77777777" w:rsidR="00DA49BE" w:rsidRPr="007F34AB" w:rsidRDefault="00DA49BE" w:rsidP="00EF1337">
            <w:pPr>
              <w:spacing w:before="60" w:after="60"/>
              <w:jc w:val="both"/>
              <w:rPr>
                <w:rFonts w:ascii="Times New Roman" w:hAnsi="Times New Roman" w:cs="Times New Roman"/>
                <w:sz w:val="24"/>
                <w:szCs w:val="24"/>
                <w:lang w:val="nl-NL"/>
              </w:rPr>
            </w:pPr>
          </w:p>
          <w:p w14:paraId="4CA9D620" w14:textId="77777777" w:rsidR="00DA49BE" w:rsidRPr="007F34AB" w:rsidRDefault="00DA49BE" w:rsidP="00EF1337">
            <w:pPr>
              <w:spacing w:before="60" w:after="60"/>
              <w:jc w:val="both"/>
              <w:rPr>
                <w:rFonts w:ascii="Times New Roman" w:hAnsi="Times New Roman" w:cs="Times New Roman"/>
                <w:sz w:val="24"/>
                <w:szCs w:val="24"/>
                <w:lang w:val="nl-NL"/>
              </w:rPr>
            </w:pPr>
          </w:p>
          <w:p w14:paraId="2A88644A" w14:textId="77777777" w:rsidR="00DA49BE" w:rsidRPr="007F34AB" w:rsidRDefault="00DA49BE" w:rsidP="00EF1337">
            <w:pPr>
              <w:spacing w:before="60" w:after="60"/>
              <w:jc w:val="both"/>
              <w:rPr>
                <w:rFonts w:ascii="Times New Roman" w:hAnsi="Times New Roman" w:cs="Times New Roman"/>
                <w:sz w:val="24"/>
                <w:szCs w:val="24"/>
                <w:lang w:val="nl-NL"/>
              </w:rPr>
            </w:pPr>
          </w:p>
          <w:p w14:paraId="4D7C3C7B" w14:textId="77777777" w:rsidR="00DA49BE" w:rsidRPr="007F34AB" w:rsidRDefault="00DA49BE" w:rsidP="00EF1337">
            <w:pPr>
              <w:spacing w:before="60" w:after="60"/>
              <w:jc w:val="both"/>
              <w:rPr>
                <w:rFonts w:ascii="Times New Roman" w:hAnsi="Times New Roman" w:cs="Times New Roman"/>
                <w:sz w:val="24"/>
                <w:szCs w:val="24"/>
                <w:lang w:val="nl-NL"/>
              </w:rPr>
            </w:pPr>
          </w:p>
          <w:p w14:paraId="32290D1B" w14:textId="77777777" w:rsidR="00DA49BE" w:rsidRPr="007F34AB" w:rsidRDefault="00DA49BE" w:rsidP="00EF1337">
            <w:pPr>
              <w:spacing w:before="60" w:after="60"/>
              <w:jc w:val="both"/>
              <w:rPr>
                <w:rFonts w:ascii="Times New Roman" w:hAnsi="Times New Roman" w:cs="Times New Roman"/>
                <w:sz w:val="24"/>
                <w:szCs w:val="24"/>
                <w:lang w:val="nl-NL"/>
              </w:rPr>
            </w:pPr>
          </w:p>
        </w:tc>
      </w:tr>
      <w:tr w:rsidR="00DA49BE" w:rsidRPr="007F34AB" w14:paraId="51B33A85" w14:textId="77777777" w:rsidTr="00F33C40">
        <w:trPr>
          <w:gridAfter w:val="3"/>
          <w:wAfter w:w="15527" w:type="dxa"/>
        </w:trPr>
        <w:tc>
          <w:tcPr>
            <w:tcW w:w="1143" w:type="dxa"/>
          </w:tcPr>
          <w:p w14:paraId="54FBA4E8" w14:textId="77777777" w:rsidR="00DA49BE" w:rsidRPr="007F34AB" w:rsidRDefault="00DA49BE" w:rsidP="00EF1337">
            <w:pPr>
              <w:pStyle w:val="ListParagraph"/>
              <w:numPr>
                <w:ilvl w:val="0"/>
                <w:numId w:val="1"/>
              </w:numPr>
              <w:shd w:val="clear" w:color="auto" w:fill="FFFFFF"/>
              <w:spacing w:before="60" w:after="60"/>
              <w:jc w:val="both"/>
              <w:rPr>
                <w:rFonts w:ascii="Times New Roman" w:hAnsi="Times New Roman" w:cs="Times New Roman"/>
                <w:bCs/>
                <w:sz w:val="24"/>
                <w:szCs w:val="24"/>
                <w:lang w:val="nl-NL"/>
              </w:rPr>
            </w:pPr>
          </w:p>
        </w:tc>
        <w:tc>
          <w:tcPr>
            <w:tcW w:w="4201" w:type="dxa"/>
          </w:tcPr>
          <w:p w14:paraId="54F24E4B" w14:textId="77777777" w:rsidR="00DA49BE" w:rsidRPr="007F34AB" w:rsidRDefault="00DA49BE" w:rsidP="00EF1337">
            <w:pPr>
              <w:shd w:val="clear" w:color="auto" w:fill="FFFFFF"/>
              <w:spacing w:before="60" w:after="60"/>
              <w:jc w:val="both"/>
              <w:rPr>
                <w:rFonts w:ascii="Times New Roman" w:hAnsi="Times New Roman" w:cs="Times New Roman"/>
                <w:bCs/>
                <w:sz w:val="24"/>
                <w:szCs w:val="24"/>
                <w:lang w:val="nl-NL"/>
              </w:rPr>
            </w:pPr>
            <w:r w:rsidRPr="007F34AB">
              <w:rPr>
                <w:rFonts w:ascii="Times New Roman" w:hAnsi="Times New Roman" w:cs="Times New Roman"/>
                <w:bCs/>
                <w:sz w:val="24"/>
                <w:szCs w:val="24"/>
                <w:lang w:val="nl-NL"/>
              </w:rPr>
              <w:t xml:space="preserve">1. Đối với doanh nghiệp </w:t>
            </w:r>
            <w:r w:rsidRPr="007F34AB">
              <w:rPr>
                <w:rFonts w:ascii="Times New Roman" w:eastAsia="Times New Roman" w:hAnsi="Times New Roman" w:cs="Times New Roman"/>
                <w:sz w:val="24"/>
                <w:szCs w:val="24"/>
                <w:lang w:val="nl-NL"/>
              </w:rPr>
              <w:t>100% vốn điều lệ</w:t>
            </w:r>
            <w:r w:rsidRPr="007F34AB">
              <w:rPr>
                <w:rFonts w:ascii="Times New Roman" w:hAnsi="Times New Roman" w:cs="Times New Roman"/>
                <w:bCs/>
                <w:sz w:val="24"/>
                <w:szCs w:val="24"/>
                <w:lang w:val="nl-NL"/>
              </w:rPr>
              <w:t xml:space="preserve"> thực hiện phân phối theo nguyên tắc, thứ tự</w:t>
            </w:r>
          </w:p>
        </w:tc>
        <w:tc>
          <w:tcPr>
            <w:tcW w:w="7315" w:type="dxa"/>
          </w:tcPr>
          <w:p w14:paraId="6EB2704E" w14:textId="77777777" w:rsidR="00DA49BE" w:rsidRPr="007F34AB" w:rsidRDefault="00DA49BE" w:rsidP="00EF1337">
            <w:pPr>
              <w:shd w:val="clear" w:color="auto" w:fill="FFFFFF"/>
              <w:spacing w:before="60" w:after="60"/>
              <w:jc w:val="both"/>
              <w:rPr>
                <w:rFonts w:ascii="Times New Roman" w:hAnsi="Times New Roman" w:cs="Times New Roman"/>
                <w:bCs/>
                <w:sz w:val="24"/>
                <w:szCs w:val="24"/>
                <w:lang w:val="nl-NL"/>
              </w:rPr>
            </w:pPr>
          </w:p>
        </w:tc>
        <w:tc>
          <w:tcPr>
            <w:tcW w:w="2909" w:type="dxa"/>
          </w:tcPr>
          <w:p w14:paraId="4E8B511A" w14:textId="77777777" w:rsidR="00DA49BE" w:rsidRPr="007F34AB" w:rsidRDefault="00DA49BE" w:rsidP="00EF1337">
            <w:pPr>
              <w:shd w:val="clear" w:color="auto" w:fill="FFFFFF"/>
              <w:spacing w:before="60" w:after="60"/>
              <w:jc w:val="both"/>
              <w:rPr>
                <w:rFonts w:ascii="Times New Roman" w:hAnsi="Times New Roman" w:cs="Times New Roman"/>
                <w:bCs/>
                <w:sz w:val="24"/>
                <w:szCs w:val="24"/>
                <w:lang w:val="nl-NL"/>
              </w:rPr>
            </w:pPr>
          </w:p>
        </w:tc>
      </w:tr>
      <w:tr w:rsidR="00DA49BE" w:rsidRPr="007F34AB" w14:paraId="3BB9C68D" w14:textId="77777777" w:rsidTr="00F33C40">
        <w:trPr>
          <w:gridAfter w:val="3"/>
          <w:wAfter w:w="15527" w:type="dxa"/>
        </w:trPr>
        <w:tc>
          <w:tcPr>
            <w:tcW w:w="1143" w:type="dxa"/>
          </w:tcPr>
          <w:p w14:paraId="63D8E59E" w14:textId="77777777" w:rsidR="00DA49BE" w:rsidRPr="007F34AB" w:rsidRDefault="00DA49BE" w:rsidP="00EF1337">
            <w:pPr>
              <w:pStyle w:val="ListParagraph"/>
              <w:numPr>
                <w:ilvl w:val="0"/>
                <w:numId w:val="1"/>
              </w:numPr>
              <w:shd w:val="clear" w:color="auto" w:fill="FFFFFF"/>
              <w:spacing w:before="60" w:after="60"/>
              <w:jc w:val="both"/>
              <w:rPr>
                <w:rFonts w:ascii="Times New Roman" w:hAnsi="Times New Roman" w:cs="Times New Roman"/>
                <w:bCs/>
                <w:sz w:val="24"/>
                <w:szCs w:val="24"/>
                <w:lang w:val="nl-NL"/>
              </w:rPr>
            </w:pPr>
          </w:p>
        </w:tc>
        <w:tc>
          <w:tcPr>
            <w:tcW w:w="4201" w:type="dxa"/>
          </w:tcPr>
          <w:p w14:paraId="12EDCE6B"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hAnsi="Times New Roman" w:cs="Times New Roman"/>
                <w:bCs/>
                <w:sz w:val="24"/>
                <w:szCs w:val="24"/>
                <w:lang w:val="nl-NL"/>
              </w:rPr>
              <w:t>a) Chi t</w:t>
            </w:r>
            <w:r w:rsidRPr="007F34AB">
              <w:rPr>
                <w:rFonts w:ascii="Times New Roman" w:hAnsi="Times New Roman" w:cs="Times New Roman"/>
                <w:sz w:val="24"/>
                <w:szCs w:val="24"/>
                <w:lang w:val="nl-NL"/>
              </w:rPr>
              <w:t xml:space="preserve">iền lương, tiền </w:t>
            </w:r>
            <w:r w:rsidRPr="007F34AB">
              <w:rPr>
                <w:rFonts w:ascii="Times New Roman" w:eastAsia="Times New Roman" w:hAnsi="Times New Roman" w:cs="Times New Roman"/>
                <w:sz w:val="24"/>
                <w:szCs w:val="24"/>
                <w:lang w:val="nl-NL"/>
              </w:rPr>
              <w:t>thưởng của người do cơ quan đại diện chủ sở hữu vốn cử, giới thiệu, thuê làm việc trực tiếp tại doanh nghiệp.</w:t>
            </w:r>
          </w:p>
        </w:tc>
        <w:tc>
          <w:tcPr>
            <w:tcW w:w="7315" w:type="dxa"/>
          </w:tcPr>
          <w:p w14:paraId="4814A78D" w14:textId="77777777" w:rsidR="00DA49BE" w:rsidRPr="007F34AB" w:rsidRDefault="00DA49BE" w:rsidP="00EF1337">
            <w:pPr>
              <w:spacing w:before="120" w:after="120"/>
              <w:jc w:val="both"/>
              <w:rPr>
                <w:rFonts w:ascii="Times New Roman" w:hAnsi="Times New Roman" w:cs="Times New Roman"/>
                <w:sz w:val="24"/>
                <w:szCs w:val="24"/>
                <w:lang w:val="vi-VN"/>
              </w:rPr>
            </w:pPr>
            <w:bookmarkStart w:id="42" w:name="_Hlk174970054"/>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lang w:val="vi-VN"/>
              </w:rPr>
              <w:t>Điểm a, khoản 1 có quy định  chi từ lợi nhuận sau thuế đối với “</w:t>
            </w:r>
            <w:r w:rsidRPr="007F34AB">
              <w:rPr>
                <w:rFonts w:ascii="Times New Roman" w:hAnsi="Times New Roman" w:cs="Times New Roman"/>
                <w:bCs/>
                <w:sz w:val="24"/>
                <w:szCs w:val="24"/>
                <w:lang w:val="nl-NL"/>
              </w:rPr>
              <w:t>t</w:t>
            </w:r>
            <w:r w:rsidRPr="007F34AB">
              <w:rPr>
                <w:rFonts w:ascii="Times New Roman" w:hAnsi="Times New Roman" w:cs="Times New Roman"/>
                <w:sz w:val="24"/>
                <w:szCs w:val="24"/>
                <w:lang w:val="nl-NL"/>
              </w:rPr>
              <w:t>iền lương, tiền thưởng của người do cơ quan đại diện chủ sở hữu vốn cử, giới thiệu, thuê làm việc trực tiếp tại doanh nghiệp</w:t>
            </w:r>
            <w:r w:rsidRPr="007F34AB">
              <w:rPr>
                <w:rFonts w:ascii="Times New Roman" w:hAnsi="Times New Roman" w:cs="Times New Roman"/>
                <w:sz w:val="24"/>
                <w:szCs w:val="24"/>
                <w:lang w:val="vi-VN"/>
              </w:rPr>
              <w:t>”, mặc dù là những người do cơ quan đại diện chủ sở hũu cử, giới thiệu, thuê nhưng làm việc trực tiếp tại DN nên những người này được hưởng lương của DN theo quy định của Luật thuế thu nhập doanh nghiệp và là chi phí được trừ khi xác định thu nhập chịu thuế. Do vậy, đề nghị xem lại quy định này.</w:t>
            </w:r>
          </w:p>
          <w:bookmarkEnd w:id="42"/>
          <w:p w14:paraId="5B6CAD67" w14:textId="77777777" w:rsidR="00DA49BE" w:rsidRPr="007F34AB" w:rsidRDefault="00DA49BE" w:rsidP="00EF1337">
            <w:pPr>
              <w:widowControl w:val="0"/>
              <w:shd w:val="clear" w:color="auto" w:fill="FFFFFF"/>
              <w:spacing w:before="60" w:after="60"/>
              <w:jc w:val="both"/>
              <w:rPr>
                <w:rFonts w:ascii="Times New Roman" w:eastAsia="Times New Roman" w:hAnsi="Times New Roman" w:cs="Times New Roman"/>
                <w:sz w:val="24"/>
                <w:szCs w:val="24"/>
                <w:lang w:val="nl-NL"/>
              </w:rPr>
            </w:pPr>
          </w:p>
        </w:tc>
        <w:tc>
          <w:tcPr>
            <w:tcW w:w="2909" w:type="dxa"/>
          </w:tcPr>
          <w:p w14:paraId="734538CF" w14:textId="41F4277D" w:rsidR="00DA49BE" w:rsidRPr="007F34AB" w:rsidRDefault="007725ED" w:rsidP="00EF1337">
            <w:pPr>
              <w:spacing w:before="60" w:after="60"/>
              <w:jc w:val="both"/>
              <w:rPr>
                <w:rFonts w:ascii="Times New Roman" w:hAnsi="Times New Roman" w:cs="Times New Roman"/>
                <w:bCs/>
                <w:sz w:val="24"/>
                <w:szCs w:val="24"/>
                <w:lang w:val="nl-NL"/>
              </w:rPr>
            </w:pPr>
            <w:r>
              <w:rPr>
                <w:rFonts w:ascii="Times New Roman" w:hAnsi="Times New Roman" w:cs="Times New Roman"/>
                <w:bCs/>
                <w:sz w:val="24"/>
                <w:szCs w:val="24"/>
                <w:lang w:val="nl-NL"/>
              </w:rPr>
              <w:t>Quy định này nhằm thể chế hóa tinh thần Nghị quyết số 27-NQ/TW về tiền lương.</w:t>
            </w:r>
          </w:p>
          <w:p w14:paraId="41A148B9" w14:textId="77777777" w:rsidR="00DA49BE" w:rsidRPr="007F34AB" w:rsidRDefault="00DA49BE" w:rsidP="00EF1337">
            <w:pPr>
              <w:spacing w:before="60" w:after="60"/>
              <w:jc w:val="both"/>
              <w:rPr>
                <w:rFonts w:ascii="Times New Roman" w:hAnsi="Times New Roman" w:cs="Times New Roman"/>
                <w:bCs/>
                <w:sz w:val="24"/>
                <w:szCs w:val="24"/>
                <w:lang w:val="nl-NL"/>
              </w:rPr>
            </w:pPr>
          </w:p>
          <w:p w14:paraId="636FADDB" w14:textId="77777777" w:rsidR="00DA49BE" w:rsidRPr="007F34AB" w:rsidRDefault="00DA49BE" w:rsidP="00EF1337">
            <w:pPr>
              <w:spacing w:before="60" w:after="60"/>
              <w:jc w:val="both"/>
              <w:rPr>
                <w:rFonts w:ascii="Times New Roman" w:hAnsi="Times New Roman" w:cs="Times New Roman"/>
                <w:bCs/>
                <w:sz w:val="24"/>
                <w:szCs w:val="24"/>
                <w:lang w:val="nl-NL"/>
              </w:rPr>
            </w:pPr>
          </w:p>
          <w:p w14:paraId="4E6DA3CB" w14:textId="77777777" w:rsidR="00DA49BE" w:rsidRPr="007F34AB" w:rsidRDefault="00DA49BE" w:rsidP="00EF1337">
            <w:pPr>
              <w:spacing w:before="60" w:after="60"/>
              <w:jc w:val="both"/>
              <w:rPr>
                <w:rFonts w:ascii="Times New Roman" w:hAnsi="Times New Roman" w:cs="Times New Roman"/>
                <w:bCs/>
                <w:sz w:val="24"/>
                <w:szCs w:val="24"/>
                <w:lang w:val="nl-NL"/>
              </w:rPr>
            </w:pPr>
          </w:p>
          <w:p w14:paraId="5F31788A" w14:textId="77777777" w:rsidR="00DA49BE" w:rsidRPr="007F34AB" w:rsidRDefault="00DA49BE" w:rsidP="00EF1337">
            <w:pPr>
              <w:spacing w:before="60" w:after="60"/>
              <w:jc w:val="both"/>
              <w:rPr>
                <w:rFonts w:ascii="Times New Roman" w:hAnsi="Times New Roman" w:cs="Times New Roman"/>
                <w:bCs/>
                <w:sz w:val="24"/>
                <w:szCs w:val="24"/>
                <w:lang w:val="nl-NL"/>
              </w:rPr>
            </w:pPr>
          </w:p>
          <w:p w14:paraId="07EA1F27" w14:textId="77777777" w:rsidR="00DA49BE" w:rsidRPr="007F34AB" w:rsidRDefault="00DA49BE" w:rsidP="00EF1337">
            <w:pPr>
              <w:spacing w:before="60" w:after="60"/>
              <w:jc w:val="both"/>
              <w:rPr>
                <w:rFonts w:ascii="Times New Roman" w:hAnsi="Times New Roman" w:cs="Times New Roman"/>
                <w:bCs/>
                <w:sz w:val="24"/>
                <w:szCs w:val="24"/>
                <w:lang w:val="nl-NL"/>
              </w:rPr>
            </w:pPr>
          </w:p>
        </w:tc>
      </w:tr>
      <w:tr w:rsidR="00DA49BE" w:rsidRPr="007F34AB" w14:paraId="6A2335DC" w14:textId="77777777" w:rsidTr="00F33C40">
        <w:trPr>
          <w:gridAfter w:val="3"/>
          <w:wAfter w:w="15527" w:type="dxa"/>
        </w:trPr>
        <w:tc>
          <w:tcPr>
            <w:tcW w:w="1143" w:type="dxa"/>
          </w:tcPr>
          <w:p w14:paraId="6102EF94"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48ADF13C"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 xml:space="preserve">b) Trích không quá 03 tháng lương thực hiện để lập Quỹ khen thưởng, Quỹ phúc lợi của người lao động trên cơ sở hiệu quả hoạt động của doanh nghiệp và mức độ hoàn thành nhiệm vụ được giao. </w:t>
            </w:r>
          </w:p>
        </w:tc>
        <w:tc>
          <w:tcPr>
            <w:tcW w:w="7315" w:type="dxa"/>
          </w:tcPr>
          <w:p w14:paraId="540C56EC" w14:textId="77777777" w:rsidR="00DA49BE" w:rsidRPr="007F34AB" w:rsidRDefault="00DA49BE" w:rsidP="00EF1337">
            <w:pPr>
              <w:spacing w:before="120" w:after="120"/>
              <w:jc w:val="both"/>
              <w:rPr>
                <w:rFonts w:ascii="Times New Roman" w:hAnsi="Times New Roman" w:cs="Times New Roman"/>
                <w:sz w:val="24"/>
                <w:szCs w:val="24"/>
              </w:rPr>
            </w:pPr>
            <w:bookmarkStart w:id="43" w:name="_Hlk174970249"/>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sz w:val="24"/>
                <w:szCs w:val="24"/>
                <w:lang w:val="vi-VN"/>
              </w:rPr>
              <w:t xml:space="preserve">Điểm b, khoản 1 quy định về trích quỹ khen thưởng phúc lợi, theo dự thảo thì Quỹ này được sắp xếp thứ tự trước khi trích quỹ đầu tư phát triến (quỹ ĐTPT), đề nghị xem xét lại thứ tự này để đảm bảo tương quan giữa việc thực hiện mục tiêu bảo toàn vốn của DN như quy định tại Điều 7 bởi vì có những </w:t>
            </w:r>
            <w:r w:rsidRPr="007F34AB">
              <w:rPr>
                <w:rFonts w:ascii="Times New Roman" w:hAnsi="Times New Roman" w:cs="Times New Roman"/>
                <w:sz w:val="24"/>
                <w:szCs w:val="24"/>
              </w:rPr>
              <w:t>trường</w:t>
            </w:r>
            <w:r w:rsidRPr="007F34AB">
              <w:rPr>
                <w:rFonts w:ascii="Times New Roman" w:hAnsi="Times New Roman" w:cs="Times New Roman"/>
                <w:sz w:val="24"/>
                <w:szCs w:val="24"/>
                <w:lang w:val="vi-VN"/>
              </w:rPr>
              <w:t xml:space="preserve"> hợp lợi nhuận sau thuế chỉ đủ hoặc không đủ để trích quỹ khen thưởng, phúc lợi sẽ không còn để trích quỹ ĐTPT, như vậy sẽ không đảm bảo lợi ích giữa người lao động và chủ DN và ảnh hưởng đến mục tiêu bảo toàn vốn của DN.</w:t>
            </w:r>
            <w:bookmarkEnd w:id="43"/>
          </w:p>
        </w:tc>
        <w:tc>
          <w:tcPr>
            <w:tcW w:w="2909" w:type="dxa"/>
          </w:tcPr>
          <w:p w14:paraId="786F8A8D" w14:textId="17690775" w:rsidR="00DA49BE" w:rsidRPr="007F34AB" w:rsidRDefault="007725ED" w:rsidP="00EF1337">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Việc ưu tiên trích Quỹ khen thưởng, quỹ phúc lợi để đảm bảo và ưu tiền quyền lợi của người lao động.</w:t>
            </w:r>
            <w:r w:rsidR="006321FC" w:rsidRPr="006321FC">
              <w:rPr>
                <w:rFonts w:ascii="Times New Roman" w:eastAsia="Times New Roman" w:hAnsi="Times New Roman" w:cs="Times New Roman"/>
                <w:sz w:val="24"/>
                <w:szCs w:val="24"/>
                <w:lang w:val="nl-NL"/>
              </w:rPr>
              <w:t xml:space="preserve"> </w:t>
            </w:r>
            <w:r w:rsidR="006321FC" w:rsidRPr="006321FC">
              <w:rPr>
                <w:rFonts w:ascii="Times New Roman" w:eastAsia="Times New Roman" w:hAnsi="Times New Roman" w:cs="Times New Roman"/>
                <w:sz w:val="24"/>
                <w:szCs w:val="24"/>
                <w:lang w:val="nl-NL"/>
              </w:rPr>
              <w:t xml:space="preserve">Đây cũng là quan điểm xuyên suốt trong xây dựng chính sách có liên quan đến quyền lợi của người lao động trong doanh nghiệp (ví dụ như Luật Phá sản hiện hành cũng quy định thứ tự phân chia tài sản ưu tiên quyền lợi cho người lao động doanh nghiệp hay như Dự thảo Luật Bảo hiểm xã hội sửa đổi hiện nay đang được Quốc hội thảo luận cũng có nội dung chính sách theo hướng bảo </w:t>
            </w:r>
            <w:r w:rsidR="006321FC" w:rsidRPr="006321FC">
              <w:rPr>
                <w:rFonts w:ascii="Times New Roman" w:eastAsia="Times New Roman" w:hAnsi="Times New Roman" w:cs="Times New Roman"/>
                <w:sz w:val="24"/>
                <w:szCs w:val="24"/>
                <w:lang w:val="nl-NL"/>
              </w:rPr>
              <w:lastRenderedPageBreak/>
              <w:t>vệ tốt nhất quyền lợi của người lao động trong bất cứ trường hợp nào)</w:t>
            </w:r>
          </w:p>
        </w:tc>
      </w:tr>
      <w:tr w:rsidR="00DA49BE" w:rsidRPr="007F34AB" w14:paraId="04203273" w14:textId="77777777" w:rsidTr="00F33C40">
        <w:trPr>
          <w:gridAfter w:val="3"/>
          <w:wAfter w:w="15527" w:type="dxa"/>
        </w:trPr>
        <w:tc>
          <w:tcPr>
            <w:tcW w:w="1143" w:type="dxa"/>
          </w:tcPr>
          <w:p w14:paraId="63D635D3"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2BDBD7FD"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 xml:space="preserve">c) Trích không quá </w:t>
            </w:r>
            <w:r w:rsidRPr="007F34AB">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F34AB">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w:t>
            </w:r>
          </w:p>
        </w:tc>
        <w:tc>
          <w:tcPr>
            <w:tcW w:w="7315" w:type="dxa"/>
          </w:tcPr>
          <w:p w14:paraId="2BF9D3D0" w14:textId="77777777" w:rsidR="00DA49BE" w:rsidRPr="007F34AB" w:rsidRDefault="00DA49BE" w:rsidP="00EF1337">
            <w:pPr>
              <w:spacing w:before="120" w:after="120"/>
              <w:jc w:val="both"/>
              <w:rPr>
                <w:rFonts w:ascii="Times New Roman" w:hAnsi="Times New Roman" w:cs="Times New Roman"/>
                <w:color w:val="000000" w:themeColor="text1"/>
                <w:sz w:val="24"/>
                <w:szCs w:val="24"/>
                <w:lang w:val="vi-VN"/>
              </w:rPr>
            </w:pPr>
            <w:bookmarkStart w:id="44" w:name="_Hlk174970324"/>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lang w:val="vi-VN"/>
              </w:rPr>
              <w:t>Điểm c, khoản 1quy định tỷ lệ trích quỹ ĐTPT, như dự thảo thì không rõ tỷ lệ này là sau khi trừ các khoản chi và trích như quy định tại khoản 1 hay là tính trên lợi nhuận sau thuế.</w:t>
            </w:r>
          </w:p>
          <w:p w14:paraId="2A3F904E" w14:textId="77777777" w:rsidR="00DA49BE" w:rsidRPr="007F34AB" w:rsidRDefault="00DA49BE" w:rsidP="00EF1337">
            <w:pPr>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Nội dung quy định về việc sử dụng quỹ ĐTPT nên để một khoản riêng, không nên để chung với nội dung trích quỹ. Mặt khác, các dự án kinh doanh thua lỗ thì không phải dự án nào cũng sử dụng quỹ ĐTPT</w:t>
            </w:r>
            <w:r w:rsidRPr="007F34AB">
              <w:rPr>
                <w:rFonts w:ascii="Times New Roman" w:hAnsi="Times New Roman" w:cs="Times New Roman"/>
                <w:color w:val="000000" w:themeColor="text1"/>
                <w:sz w:val="24"/>
                <w:szCs w:val="24"/>
              </w:rPr>
              <w:t xml:space="preserve"> để bù đắp tổn thất</w:t>
            </w:r>
            <w:r w:rsidRPr="007F34AB">
              <w:rPr>
                <w:rFonts w:ascii="Times New Roman" w:hAnsi="Times New Roman" w:cs="Times New Roman"/>
                <w:color w:val="000000" w:themeColor="text1"/>
                <w:sz w:val="24"/>
                <w:szCs w:val="24"/>
                <w:lang w:val="vi-VN"/>
              </w:rPr>
              <w:t>, có những dự án được tính vào chi phí hoặc được chuyển lỗ theo quy định của luật thuế thu nhập DN.</w:t>
            </w:r>
          </w:p>
          <w:p w14:paraId="638FCD96" w14:textId="77777777" w:rsidR="00DA49BE" w:rsidRPr="007F34AB" w:rsidRDefault="00DA49BE" w:rsidP="00EF1337">
            <w:pPr>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Các nội dung chi còn lại, đề nghị rà soát lại quy định của Luật Thuế Thu nhập doanh nghiệp và các văn bản hướng dẫn quy định về các khoản chi được trừ khi xác định thu nhập chịu thuế để điều chỉnh nội dung chi (nếu có) đảm bảo thống nhất giữa các văn bản quy phạm pháp luật.</w:t>
            </w:r>
          </w:p>
          <w:bookmarkEnd w:id="44"/>
          <w:p w14:paraId="1ECED7C0" w14:textId="77777777" w:rsidR="00DA49BE" w:rsidRPr="007F34AB" w:rsidRDefault="00DA49BE" w:rsidP="00EF1337">
            <w:pPr>
              <w:shd w:val="clear" w:color="auto" w:fill="FFFFFF"/>
              <w:spacing w:before="60" w:after="60"/>
              <w:jc w:val="both"/>
              <w:rPr>
                <w:rFonts w:ascii="Times New Roman" w:hAnsi="Times New Roman" w:cs="Times New Roman"/>
                <w:b/>
                <w:sz w:val="24"/>
                <w:szCs w:val="24"/>
              </w:rPr>
            </w:pPr>
          </w:p>
          <w:p w14:paraId="00379594" w14:textId="77777777" w:rsidR="00DA49BE" w:rsidRPr="007F34AB" w:rsidRDefault="00DA49BE" w:rsidP="00EF1337">
            <w:pPr>
              <w:widowControl w:val="0"/>
              <w:shd w:val="clear" w:color="auto" w:fill="FFFFFF"/>
              <w:spacing w:before="60" w:after="60"/>
              <w:jc w:val="both"/>
              <w:rPr>
                <w:rFonts w:ascii="Times New Roman" w:eastAsia="Times New Roman" w:hAnsi="Times New Roman" w:cs="Times New Roman"/>
                <w:sz w:val="24"/>
                <w:szCs w:val="24"/>
                <w:lang w:val="pt-BR"/>
              </w:rPr>
            </w:pPr>
          </w:p>
        </w:tc>
        <w:tc>
          <w:tcPr>
            <w:tcW w:w="2909" w:type="dxa"/>
          </w:tcPr>
          <w:p w14:paraId="6F720469" w14:textId="474BF89D" w:rsidR="00DA49BE" w:rsidRPr="007F34AB" w:rsidRDefault="006321FC" w:rsidP="00EF1337">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Tiếp thu ý kiến tham gia, nghiên cứu để quy định Điều riêng về Quỹ ĐTPT</w:t>
            </w:r>
            <w:r w:rsidR="00BB2EF8">
              <w:rPr>
                <w:rFonts w:ascii="Times New Roman" w:eastAsia="Times New Roman" w:hAnsi="Times New Roman" w:cs="Times New Roman"/>
                <w:sz w:val="24"/>
                <w:szCs w:val="24"/>
                <w:lang w:val="nl-NL"/>
              </w:rPr>
              <w:t xml:space="preserve"> và tiếp tục rà soát các quy định pháp luật liên quan.</w:t>
            </w:r>
          </w:p>
        </w:tc>
      </w:tr>
      <w:tr w:rsidR="00DA49BE" w:rsidRPr="007F34AB" w14:paraId="3299C2FF" w14:textId="77777777" w:rsidTr="00F33C40">
        <w:trPr>
          <w:gridAfter w:val="3"/>
          <w:wAfter w:w="15527" w:type="dxa"/>
        </w:trPr>
        <w:tc>
          <w:tcPr>
            <w:tcW w:w="1143" w:type="dxa"/>
          </w:tcPr>
          <w:p w14:paraId="623C22D8"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381193BB" w14:textId="77777777" w:rsidR="00DA49BE" w:rsidRPr="007F34AB" w:rsidRDefault="00DA49BE" w:rsidP="00EF1337">
            <w:pPr>
              <w:shd w:val="clear" w:color="auto" w:fill="FFFFFF"/>
              <w:spacing w:before="60" w:after="60"/>
              <w:ind w:firstLine="720"/>
              <w:jc w:val="both"/>
              <w:rPr>
                <w:rFonts w:ascii="Times New Roman" w:eastAsia="Times New Roman" w:hAnsi="Times New Roman" w:cs="Times New Roman"/>
                <w:sz w:val="24"/>
                <w:szCs w:val="24"/>
                <w:lang w:val="nl-NL"/>
              </w:rPr>
            </w:pPr>
            <w:r w:rsidRPr="007F34AB">
              <w:rPr>
                <w:rFonts w:ascii="Times New Roman" w:eastAsia="Times New Roman" w:hAnsi="Times New Roman" w:cs="Times New Roman"/>
                <w:sz w:val="24"/>
                <w:szCs w:val="24"/>
                <w:lang w:val="nl-NL"/>
              </w:rPr>
              <w:t xml:space="preserve">đ) Phần còn lại sau khi sử dụng, trích lập các quỹ theo quy định nêu trên, doanh nghiệp nộp ngân sách nhà nước </w:t>
            </w:r>
            <w:r w:rsidRPr="007F34AB">
              <w:rPr>
                <w:rFonts w:ascii="Times New Roman" w:eastAsia="Times New Roman" w:hAnsi="Times New Roman" w:cs="Times New Roman"/>
                <w:i/>
                <w:sz w:val="24"/>
                <w:szCs w:val="24"/>
                <w:lang w:val="nl-NL"/>
              </w:rPr>
              <w:t>(đối với phương án để lại 100% thì sẽ không còn)</w:t>
            </w:r>
            <w:r w:rsidRPr="007F34AB">
              <w:rPr>
                <w:rFonts w:ascii="Times New Roman" w:eastAsia="Times New Roman" w:hAnsi="Times New Roman" w:cs="Times New Roman"/>
                <w:sz w:val="24"/>
                <w:szCs w:val="24"/>
                <w:lang w:val="nl-NL"/>
              </w:rPr>
              <w:t>.</w:t>
            </w:r>
          </w:p>
        </w:tc>
        <w:tc>
          <w:tcPr>
            <w:tcW w:w="7315" w:type="dxa"/>
          </w:tcPr>
          <w:p w14:paraId="155D4FEB" w14:textId="77777777" w:rsidR="00DA49BE" w:rsidRPr="007F34AB" w:rsidRDefault="00DA49BE" w:rsidP="00EF1337">
            <w:pPr>
              <w:spacing w:before="120" w:after="120"/>
              <w:jc w:val="both"/>
              <w:rPr>
                <w:rFonts w:ascii="Times New Roman" w:hAnsi="Times New Roman" w:cs="Times New Roman"/>
                <w:color w:val="000000" w:themeColor="text1"/>
                <w:sz w:val="24"/>
                <w:szCs w:val="24"/>
              </w:rPr>
            </w:pPr>
            <w:bookmarkStart w:id="45" w:name="_Hlk174970397"/>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rPr>
              <w:t>Q</w:t>
            </w:r>
            <w:r w:rsidRPr="007F34AB">
              <w:rPr>
                <w:rFonts w:ascii="Times New Roman" w:hAnsi="Times New Roman" w:cs="Times New Roman"/>
                <w:color w:val="000000" w:themeColor="text1"/>
                <w:sz w:val="24"/>
                <w:szCs w:val="24"/>
                <w:lang w:val="vi-VN"/>
              </w:rPr>
              <w:t xml:space="preserve">uy định nộp ngân sách nhà nước đối với phần lợi nhuận còn lại khí sử dụng và trích lập các quỹ nêu trên, đối với quy định cần quy định cụ thể đối với nhóm DN thuộc các tổ chức chính trị, chính trị-xã hội tránh vướng mắc như thời gian vừa qua nhất là các DN thuộc Tổng liên đoàn lao động Việt nam. Đối với quy định về việc phân phối lợi nhuận của nhóm các DN này, đề nghị rà soát các quy định của pháp luật liên quan đến các tổ chức này và tổng hợp ý kiến tham gia của các tổ chức này để quy định cho phù hợp, đảm bảo tính </w:t>
            </w:r>
            <w:r w:rsidRPr="007F34AB">
              <w:rPr>
                <w:rFonts w:ascii="Times New Roman" w:hAnsi="Times New Roman" w:cs="Times New Roman"/>
                <w:color w:val="000000" w:themeColor="text1"/>
                <w:sz w:val="24"/>
                <w:szCs w:val="24"/>
                <w:lang w:val="vi-VN"/>
              </w:rPr>
              <w:lastRenderedPageBreak/>
              <w:t>khả thi khi thực hiện.</w:t>
            </w:r>
            <w:bookmarkEnd w:id="45"/>
          </w:p>
        </w:tc>
        <w:tc>
          <w:tcPr>
            <w:tcW w:w="2909" w:type="dxa"/>
          </w:tcPr>
          <w:p w14:paraId="37CF9BD3" w14:textId="7B025F17" w:rsidR="00DA49BE" w:rsidRPr="008B6B0D" w:rsidRDefault="00BB2EF8" w:rsidP="00EF1337">
            <w:pPr>
              <w:shd w:val="clear" w:color="auto" w:fill="FFFFFF"/>
              <w:spacing w:before="60" w:after="60"/>
              <w:jc w:val="both"/>
              <w:rPr>
                <w:rFonts w:ascii="Times New Roman" w:eastAsia="Times New Roman" w:hAnsi="Times New Roman" w:cs="Times New Roman"/>
                <w:bCs/>
                <w:sz w:val="24"/>
                <w:szCs w:val="24"/>
                <w:lang w:val="nl-NL"/>
              </w:rPr>
            </w:pPr>
            <w:r w:rsidRPr="008B6B0D">
              <w:rPr>
                <w:rFonts w:ascii="Times New Roman" w:eastAsia="Times New Roman" w:hAnsi="Times New Roman" w:cs="Times New Roman"/>
                <w:bCs/>
                <w:sz w:val="24"/>
                <w:szCs w:val="24"/>
                <w:lang w:val="nl-NL"/>
              </w:rPr>
              <w:lastRenderedPageBreak/>
              <w:t>Các doanh nghiệp có vốn nhà nước đầu tư thì phần lợi nhuận sau thuế tương ứng với phần vốn nhà nước thuộc sở hữu của nhà nước, do vậy, nộp về NSNN là phù hợp.</w:t>
            </w:r>
          </w:p>
        </w:tc>
      </w:tr>
      <w:tr w:rsidR="00DA49BE" w:rsidRPr="007F34AB" w14:paraId="41E67E44" w14:textId="77777777" w:rsidTr="00F33C40">
        <w:tc>
          <w:tcPr>
            <w:tcW w:w="15568" w:type="dxa"/>
            <w:gridSpan w:val="4"/>
          </w:tcPr>
          <w:p w14:paraId="4FDA8634" w14:textId="77777777" w:rsidR="00DA49BE" w:rsidRPr="007F34AB" w:rsidRDefault="00DA49BE" w:rsidP="00EF1337">
            <w:pPr>
              <w:pStyle w:val="Heading1"/>
              <w:spacing w:before="60" w:after="60"/>
              <w:jc w:val="both"/>
              <w:rPr>
                <w:bCs/>
              </w:rPr>
            </w:pPr>
            <w:bookmarkStart w:id="46" w:name="_Toc170143172"/>
            <w:r w:rsidRPr="007F34AB">
              <w:rPr>
                <w:bCs/>
              </w:rPr>
              <w:t>Mục 3</w:t>
            </w:r>
            <w:bookmarkEnd w:id="46"/>
          </w:p>
        </w:tc>
        <w:tc>
          <w:tcPr>
            <w:tcW w:w="4964" w:type="dxa"/>
          </w:tcPr>
          <w:p w14:paraId="0D5B635E" w14:textId="77777777" w:rsidR="00DA49BE" w:rsidRPr="007F34AB" w:rsidRDefault="00DA49BE" w:rsidP="00EF1337">
            <w:pPr>
              <w:spacing w:before="60" w:after="60"/>
              <w:rPr>
                <w:rFonts w:ascii="Times New Roman" w:hAnsi="Times New Roman" w:cs="Times New Roman"/>
                <w:sz w:val="24"/>
                <w:szCs w:val="24"/>
              </w:rPr>
            </w:pPr>
          </w:p>
        </w:tc>
        <w:tc>
          <w:tcPr>
            <w:tcW w:w="5251" w:type="dxa"/>
          </w:tcPr>
          <w:p w14:paraId="05FFC4E6" w14:textId="77777777" w:rsidR="00DA49BE" w:rsidRPr="007F34AB" w:rsidRDefault="00DA49BE" w:rsidP="00EF1337">
            <w:pPr>
              <w:spacing w:before="60" w:after="60"/>
              <w:rPr>
                <w:rFonts w:ascii="Times New Roman" w:hAnsi="Times New Roman" w:cs="Times New Roman"/>
                <w:sz w:val="24"/>
                <w:szCs w:val="24"/>
              </w:rPr>
            </w:pPr>
          </w:p>
        </w:tc>
        <w:tc>
          <w:tcPr>
            <w:tcW w:w="5312" w:type="dxa"/>
          </w:tcPr>
          <w:p w14:paraId="4031646D" w14:textId="77777777" w:rsidR="00DA49BE" w:rsidRPr="007F34AB" w:rsidRDefault="00DA49BE" w:rsidP="00EF1337">
            <w:pPr>
              <w:pStyle w:val="Heading1"/>
              <w:spacing w:before="60" w:after="60"/>
              <w:jc w:val="both"/>
              <w:rPr>
                <w:bCs/>
              </w:rPr>
            </w:pPr>
            <w:r w:rsidRPr="007F34AB">
              <w:rPr>
                <w:bCs/>
              </w:rPr>
              <w:t>Mục 3</w:t>
            </w:r>
          </w:p>
        </w:tc>
      </w:tr>
      <w:tr w:rsidR="00DA49BE" w:rsidRPr="007F34AB" w14:paraId="6AD9DB25" w14:textId="77777777" w:rsidTr="00F33C40">
        <w:tc>
          <w:tcPr>
            <w:tcW w:w="15568" w:type="dxa"/>
            <w:gridSpan w:val="4"/>
          </w:tcPr>
          <w:p w14:paraId="4286DA48" w14:textId="77777777" w:rsidR="00DA49BE" w:rsidRPr="007F34AB" w:rsidRDefault="00DA49BE" w:rsidP="00EF1337">
            <w:pPr>
              <w:pStyle w:val="Heading1"/>
              <w:spacing w:before="60" w:after="60"/>
              <w:jc w:val="both"/>
              <w:rPr>
                <w:bCs/>
              </w:rPr>
            </w:pPr>
            <w:bookmarkStart w:id="47" w:name="_Toc170143173"/>
            <w:bookmarkStart w:id="48" w:name="_Toc147241727"/>
            <w:r w:rsidRPr="007F34AB">
              <w:rPr>
                <w:bCs/>
              </w:rPr>
              <w:t>QUẢN LÝ VỐN</w:t>
            </w:r>
            <w:bookmarkEnd w:id="47"/>
            <w:r w:rsidRPr="007F34AB">
              <w:rPr>
                <w:bCs/>
              </w:rPr>
              <w:t xml:space="preserve"> </w:t>
            </w:r>
            <w:bookmarkStart w:id="49" w:name="_Toc170143174"/>
            <w:r w:rsidRPr="007F34AB">
              <w:rPr>
                <w:bCs/>
              </w:rPr>
              <w:t>TẠI DOANH NGHIỆP CÓ VỐN NHÀ NƯỚC ĐẦU TƯ KHÁC</w:t>
            </w:r>
            <w:bookmarkEnd w:id="49"/>
          </w:p>
        </w:tc>
        <w:tc>
          <w:tcPr>
            <w:tcW w:w="4964" w:type="dxa"/>
          </w:tcPr>
          <w:p w14:paraId="4A70E55B" w14:textId="77777777" w:rsidR="00DA49BE" w:rsidRPr="007F34AB" w:rsidRDefault="00DA49BE" w:rsidP="00EF1337">
            <w:pPr>
              <w:spacing w:before="60" w:after="60"/>
              <w:rPr>
                <w:rFonts w:ascii="Times New Roman" w:hAnsi="Times New Roman" w:cs="Times New Roman"/>
                <w:sz w:val="24"/>
                <w:szCs w:val="24"/>
              </w:rPr>
            </w:pPr>
          </w:p>
        </w:tc>
        <w:tc>
          <w:tcPr>
            <w:tcW w:w="5251" w:type="dxa"/>
          </w:tcPr>
          <w:p w14:paraId="681BAECB" w14:textId="77777777" w:rsidR="00DA49BE" w:rsidRPr="007F34AB" w:rsidRDefault="00DA49BE" w:rsidP="00EF1337">
            <w:pPr>
              <w:spacing w:before="60" w:after="60"/>
              <w:rPr>
                <w:rFonts w:ascii="Times New Roman" w:hAnsi="Times New Roman" w:cs="Times New Roman"/>
                <w:sz w:val="24"/>
                <w:szCs w:val="24"/>
              </w:rPr>
            </w:pPr>
          </w:p>
        </w:tc>
        <w:tc>
          <w:tcPr>
            <w:tcW w:w="5312" w:type="dxa"/>
          </w:tcPr>
          <w:p w14:paraId="090DA0AE" w14:textId="77777777" w:rsidR="00DA49BE" w:rsidRPr="007F34AB" w:rsidRDefault="00DA49BE" w:rsidP="00EF1337">
            <w:pPr>
              <w:pStyle w:val="Heading1"/>
              <w:spacing w:before="60" w:after="60"/>
              <w:jc w:val="both"/>
              <w:rPr>
                <w:bCs/>
              </w:rPr>
            </w:pPr>
            <w:r w:rsidRPr="007F34AB">
              <w:rPr>
                <w:bCs/>
              </w:rPr>
              <w:t>QUẢN LÝ VỐN TẠI DOANH NGHIỆP CÓ VỐN NHÀ NƯỚC ĐẦU TƯ KHÁC</w:t>
            </w:r>
          </w:p>
        </w:tc>
      </w:tr>
      <w:bookmarkEnd w:id="48"/>
      <w:tr w:rsidR="00DA49BE" w:rsidRPr="007F34AB" w14:paraId="3C9B865A" w14:textId="77777777" w:rsidTr="00F33C40">
        <w:trPr>
          <w:gridAfter w:val="3"/>
          <w:wAfter w:w="15527" w:type="dxa"/>
        </w:trPr>
        <w:tc>
          <w:tcPr>
            <w:tcW w:w="1143" w:type="dxa"/>
          </w:tcPr>
          <w:p w14:paraId="42B91387" w14:textId="77777777" w:rsidR="00DA49BE" w:rsidRPr="007F34AB" w:rsidRDefault="00DA49BE" w:rsidP="00EF1337">
            <w:pPr>
              <w:pStyle w:val="Heading1"/>
              <w:numPr>
                <w:ilvl w:val="0"/>
                <w:numId w:val="1"/>
              </w:numPr>
              <w:spacing w:before="60" w:after="60"/>
              <w:jc w:val="both"/>
              <w:rPr>
                <w:bCs/>
              </w:rPr>
            </w:pPr>
          </w:p>
        </w:tc>
        <w:tc>
          <w:tcPr>
            <w:tcW w:w="4201" w:type="dxa"/>
          </w:tcPr>
          <w:p w14:paraId="512EE9E6" w14:textId="77777777" w:rsidR="00DA49BE" w:rsidRPr="007F34AB" w:rsidRDefault="00DA49BE" w:rsidP="00EF1337">
            <w:pPr>
              <w:pStyle w:val="Heading1"/>
              <w:spacing w:before="60" w:after="60"/>
              <w:jc w:val="both"/>
              <w:rPr>
                <w:b w:val="0"/>
                <w:bCs/>
              </w:rPr>
            </w:pPr>
            <w:bookmarkStart w:id="50" w:name="_Toc170143177"/>
            <w:r w:rsidRPr="007F34AB">
              <w:rPr>
                <w:bCs/>
              </w:rPr>
              <w:t>Điều 18. Phân phối lợi nhuận sau thuế của doanh nghiệp có vốn nhà nước đầu tư khác</w:t>
            </w:r>
            <w:bookmarkEnd w:id="50"/>
            <w:r w:rsidRPr="007F34AB">
              <w:rPr>
                <w:bCs/>
              </w:rPr>
              <w:t xml:space="preserve"> </w:t>
            </w:r>
          </w:p>
        </w:tc>
        <w:tc>
          <w:tcPr>
            <w:tcW w:w="7315" w:type="dxa"/>
          </w:tcPr>
          <w:p w14:paraId="0FCFFDD1" w14:textId="77777777" w:rsidR="00DA49BE" w:rsidRPr="007F34AB" w:rsidRDefault="00DA49BE" w:rsidP="00EF1337">
            <w:pPr>
              <w:pStyle w:val="Heading1"/>
              <w:tabs>
                <w:tab w:val="left" w:pos="1698"/>
              </w:tabs>
              <w:spacing w:before="60" w:after="60"/>
              <w:jc w:val="both"/>
              <w:rPr>
                <w:b w:val="0"/>
                <w:bCs/>
                <w:lang w:val="vi-VN"/>
              </w:rPr>
            </w:pPr>
          </w:p>
        </w:tc>
        <w:tc>
          <w:tcPr>
            <w:tcW w:w="2909" w:type="dxa"/>
          </w:tcPr>
          <w:p w14:paraId="3948E590" w14:textId="77777777" w:rsidR="00DA49BE" w:rsidRPr="007F34AB" w:rsidRDefault="00DA49BE" w:rsidP="00EF1337">
            <w:pPr>
              <w:spacing w:before="60" w:after="60"/>
              <w:rPr>
                <w:rFonts w:ascii="Times New Roman" w:hAnsi="Times New Roman" w:cs="Times New Roman"/>
                <w:sz w:val="24"/>
                <w:szCs w:val="24"/>
                <w:lang w:val="nl-NL"/>
              </w:rPr>
            </w:pPr>
          </w:p>
        </w:tc>
      </w:tr>
      <w:tr w:rsidR="00DA49BE" w:rsidRPr="007F34AB" w14:paraId="39986E14" w14:textId="77777777" w:rsidTr="00F33C40">
        <w:trPr>
          <w:gridAfter w:val="3"/>
          <w:wAfter w:w="15527" w:type="dxa"/>
        </w:trPr>
        <w:tc>
          <w:tcPr>
            <w:tcW w:w="1143" w:type="dxa"/>
          </w:tcPr>
          <w:p w14:paraId="357DF7A6" w14:textId="77777777" w:rsidR="00DA49BE" w:rsidRPr="007F34AB" w:rsidRDefault="00DA49BE" w:rsidP="00EF1337">
            <w:pPr>
              <w:pStyle w:val="ListParagraph"/>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14:paraId="3C9263B0" w14:textId="77777777" w:rsidR="00DA49BE" w:rsidRPr="007F34AB" w:rsidRDefault="00DA49BE" w:rsidP="00EF1337">
            <w:pPr>
              <w:shd w:val="clear" w:color="auto" w:fill="FFFFFF"/>
              <w:spacing w:before="60" w:after="60"/>
              <w:jc w:val="both"/>
              <w:rPr>
                <w:rFonts w:ascii="Times New Roman" w:hAnsi="Times New Roman" w:cs="Times New Roman"/>
                <w:bCs/>
                <w:sz w:val="24"/>
                <w:szCs w:val="24"/>
                <w:lang w:val="nl-NL"/>
              </w:rPr>
            </w:pPr>
            <w:r w:rsidRPr="007F34AB">
              <w:rPr>
                <w:rFonts w:ascii="Times New Roman" w:eastAsia="Times New Roman" w:hAnsi="Times New Roman" w:cs="Times New Roman"/>
                <w:sz w:val="24"/>
                <w:szCs w:val="24"/>
                <w:lang w:val="nl-NL"/>
              </w:rPr>
              <w:t xml:space="preserve">2. </w:t>
            </w:r>
            <w:r w:rsidRPr="007F34AB">
              <w:rPr>
                <w:rFonts w:ascii="Times New Roman" w:hAnsi="Times New Roman" w:cs="Times New Roman"/>
                <w:bCs/>
                <w:sz w:val="24"/>
                <w:szCs w:val="24"/>
                <w:lang w:val="nl-NL"/>
              </w:rPr>
              <w:t xml:space="preserve">Đối với doanh nghiệp có vốn góp </w:t>
            </w:r>
            <w:r w:rsidRPr="007F34AB">
              <w:rPr>
                <w:rFonts w:ascii="Times New Roman" w:eastAsia="Times New Roman" w:hAnsi="Times New Roman" w:cs="Times New Roman"/>
                <w:sz w:val="24"/>
                <w:szCs w:val="24"/>
                <w:lang w:val="nl-NL"/>
              </w:rPr>
              <w:t xml:space="preserve">trên 50% đến dưới 100% vốn điều lệ của doanh nghiệp có vốn nhà nước đầu tư trực tiếp </w:t>
            </w:r>
            <w:r w:rsidRPr="007F34AB">
              <w:rPr>
                <w:rFonts w:ascii="Times New Roman" w:hAnsi="Times New Roman" w:cs="Times New Roman"/>
                <w:bCs/>
                <w:sz w:val="24"/>
                <w:szCs w:val="24"/>
                <w:lang w:val="nl-NL"/>
              </w:rPr>
              <w:t>thực hiện phân phối theo nguyên tắc, thứ tự</w:t>
            </w:r>
          </w:p>
        </w:tc>
        <w:tc>
          <w:tcPr>
            <w:tcW w:w="7315" w:type="dxa"/>
          </w:tcPr>
          <w:p w14:paraId="57071C3F" w14:textId="77777777" w:rsidR="00DA49BE" w:rsidRPr="007F34AB" w:rsidRDefault="00DA49BE" w:rsidP="00EF1337">
            <w:pPr>
              <w:spacing w:before="60" w:after="60"/>
              <w:rPr>
                <w:rFonts w:ascii="Times New Roman" w:hAnsi="Times New Roman" w:cs="Times New Roman"/>
                <w:b/>
                <w:color w:val="000000" w:themeColor="text1"/>
                <w:sz w:val="24"/>
                <w:szCs w:val="24"/>
                <w:u w:val="single"/>
                <w:lang w:val="nl-NL"/>
              </w:rPr>
            </w:pPr>
          </w:p>
        </w:tc>
        <w:tc>
          <w:tcPr>
            <w:tcW w:w="2909" w:type="dxa"/>
          </w:tcPr>
          <w:p w14:paraId="46D37766"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p>
        </w:tc>
      </w:tr>
      <w:tr w:rsidR="00DA49BE" w:rsidRPr="007F34AB" w14:paraId="0D237396" w14:textId="77777777" w:rsidTr="00F33C40">
        <w:trPr>
          <w:gridAfter w:val="3"/>
          <w:wAfter w:w="15527" w:type="dxa"/>
        </w:trPr>
        <w:tc>
          <w:tcPr>
            <w:tcW w:w="1143" w:type="dxa"/>
          </w:tcPr>
          <w:p w14:paraId="27C3CFEE" w14:textId="77777777" w:rsidR="00DA49BE" w:rsidRPr="007F34AB" w:rsidRDefault="00DA49BE" w:rsidP="00EF1337">
            <w:pPr>
              <w:pStyle w:val="ListParagraph"/>
              <w:numPr>
                <w:ilvl w:val="0"/>
                <w:numId w:val="1"/>
              </w:numPr>
              <w:shd w:val="clear" w:color="auto" w:fill="FFFFFF"/>
              <w:spacing w:before="60" w:after="60"/>
              <w:jc w:val="both"/>
              <w:rPr>
                <w:rFonts w:ascii="Times New Roman" w:hAnsi="Times New Roman" w:cs="Times New Roman"/>
                <w:bCs/>
                <w:sz w:val="24"/>
                <w:szCs w:val="24"/>
                <w:lang w:val="nl-NL"/>
              </w:rPr>
            </w:pPr>
          </w:p>
        </w:tc>
        <w:tc>
          <w:tcPr>
            <w:tcW w:w="4201" w:type="dxa"/>
          </w:tcPr>
          <w:p w14:paraId="1E0CAF0F" w14:textId="77777777" w:rsidR="00DA49BE" w:rsidRPr="007F34AB" w:rsidRDefault="00DA49BE" w:rsidP="00EF1337">
            <w:pPr>
              <w:shd w:val="clear" w:color="auto" w:fill="FFFFFF"/>
              <w:spacing w:before="60" w:after="60"/>
              <w:jc w:val="both"/>
              <w:rPr>
                <w:rFonts w:ascii="Times New Roman" w:eastAsia="Times New Roman" w:hAnsi="Times New Roman" w:cs="Times New Roman"/>
                <w:sz w:val="24"/>
                <w:szCs w:val="24"/>
                <w:lang w:val="nl-NL"/>
              </w:rPr>
            </w:pPr>
            <w:r w:rsidRPr="007F34AB">
              <w:rPr>
                <w:rFonts w:ascii="Times New Roman" w:hAnsi="Times New Roman" w:cs="Times New Roman"/>
                <w:bCs/>
                <w:sz w:val="24"/>
                <w:szCs w:val="24"/>
                <w:lang w:val="nl-NL"/>
              </w:rPr>
              <w:t>d) S</w:t>
            </w:r>
            <w:r w:rsidRPr="007F34AB">
              <w:rPr>
                <w:rFonts w:ascii="Times New Roman" w:eastAsia="Times New Roman" w:hAnsi="Times New Roman" w:cs="Times New Roman"/>
                <w:sz w:val="24"/>
                <w:szCs w:val="24"/>
                <w:lang w:val="nl-NL"/>
              </w:rPr>
              <w:t xml:space="preserve">au khi trích lập các quỹ theo quy định nêu trên, phần lợi nhuận, cổ tức được chia tương ứng với phần vốn </w:t>
            </w:r>
            <w:r w:rsidRPr="007F34AB">
              <w:rPr>
                <w:rFonts w:ascii="Times New Roman" w:hAnsi="Times New Roman" w:cs="Times New Roman"/>
                <w:bCs/>
                <w:sz w:val="24"/>
                <w:szCs w:val="24"/>
                <w:lang w:val="nl-NL"/>
              </w:rPr>
              <w:t xml:space="preserve">của </w:t>
            </w:r>
            <w:r w:rsidRPr="007F34AB">
              <w:rPr>
                <w:rFonts w:ascii="Times New Roman" w:eastAsia="Times New Roman" w:hAnsi="Times New Roman" w:cs="Times New Roman"/>
                <w:sz w:val="24"/>
                <w:szCs w:val="24"/>
                <w:lang w:val="nl-NL"/>
              </w:rPr>
              <w:t xml:space="preserve">doanh nghiệp có vốn nhà nước đầu tư trực tiếp </w:t>
            </w:r>
            <w:r w:rsidRPr="007F34AB">
              <w:rPr>
                <w:rFonts w:ascii="Times New Roman" w:hAnsi="Times New Roman" w:cs="Times New Roman"/>
                <w:bCs/>
                <w:sz w:val="24"/>
                <w:szCs w:val="24"/>
                <w:lang w:val="nl-NL"/>
              </w:rPr>
              <w:t>được sử dụng để chi t</w:t>
            </w:r>
            <w:r w:rsidRPr="007F34AB">
              <w:rPr>
                <w:rFonts w:ascii="Times New Roman" w:hAnsi="Times New Roman" w:cs="Times New Roman"/>
                <w:sz w:val="24"/>
                <w:szCs w:val="24"/>
                <w:lang w:val="nl-NL"/>
              </w:rPr>
              <w:t xml:space="preserve">iền lương, tiền </w:t>
            </w:r>
            <w:r w:rsidRPr="007F34AB">
              <w:rPr>
                <w:rFonts w:ascii="Times New Roman" w:eastAsia="Times New Roman" w:hAnsi="Times New Roman" w:cs="Times New Roman"/>
                <w:sz w:val="24"/>
                <w:szCs w:val="24"/>
                <w:lang w:val="nl-NL"/>
              </w:rPr>
              <w:t>thưởng của người do doanh nghiệp có vốn nhà nước đầu tư trực tiếp cử, giới thiệu, thuê làm việc trực tiếp tại doanh nghiệp, còn lại nộp về doanh nghiệp có vốn nhà nước đầu tư trực tiếp.</w:t>
            </w:r>
          </w:p>
        </w:tc>
        <w:tc>
          <w:tcPr>
            <w:tcW w:w="7315" w:type="dxa"/>
          </w:tcPr>
          <w:p w14:paraId="67A4A4DE" w14:textId="77777777" w:rsidR="00DA49BE" w:rsidRPr="007F34AB" w:rsidRDefault="00DA49BE" w:rsidP="00EF1337">
            <w:pPr>
              <w:spacing w:before="120" w:after="120"/>
              <w:jc w:val="both"/>
              <w:rPr>
                <w:rFonts w:ascii="Times New Roman" w:hAnsi="Times New Roman" w:cs="Times New Roman"/>
                <w:color w:val="000000" w:themeColor="text1"/>
                <w:sz w:val="24"/>
                <w:szCs w:val="24"/>
                <w:lang w:val="vi-VN"/>
              </w:rPr>
            </w:pPr>
            <w:bookmarkStart w:id="51" w:name="_Hlk174970442"/>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rPr>
              <w:t>Q</w:t>
            </w:r>
            <w:r w:rsidRPr="007F34AB">
              <w:rPr>
                <w:rFonts w:ascii="Times New Roman" w:hAnsi="Times New Roman" w:cs="Times New Roman"/>
                <w:color w:val="000000" w:themeColor="text1"/>
                <w:sz w:val="24"/>
                <w:szCs w:val="24"/>
                <w:lang w:val="vi-VN"/>
              </w:rPr>
              <w:t>uy định “…</w:t>
            </w:r>
            <w:r w:rsidRPr="007F34AB">
              <w:rPr>
                <w:rFonts w:ascii="Times New Roman" w:hAnsi="Times New Roman" w:cs="Times New Roman"/>
                <w:sz w:val="24"/>
                <w:szCs w:val="24"/>
                <w:lang w:val="nl-NL"/>
              </w:rPr>
              <w:t>còn lại</w:t>
            </w:r>
            <w:r w:rsidRPr="007F34AB">
              <w:rPr>
                <w:rFonts w:ascii="Times New Roman" w:hAnsi="Times New Roman" w:cs="Times New Roman"/>
                <w:sz w:val="24"/>
                <w:szCs w:val="24"/>
                <w:lang w:val="vi-VN"/>
              </w:rPr>
              <w:t xml:space="preserve"> </w:t>
            </w:r>
            <w:r w:rsidRPr="007F34AB">
              <w:rPr>
                <w:rFonts w:ascii="Times New Roman" w:hAnsi="Times New Roman" w:cs="Times New Roman"/>
                <w:sz w:val="24"/>
                <w:szCs w:val="24"/>
                <w:lang w:val="nl-NL"/>
              </w:rPr>
              <w:t>nộp về doanh nghiệp có vốn nhà nước đầu tư trực tiếp</w:t>
            </w:r>
            <w:r w:rsidRPr="007F34AB">
              <w:rPr>
                <w:rFonts w:ascii="Times New Roman" w:hAnsi="Times New Roman" w:cs="Times New Roman"/>
                <w:sz w:val="24"/>
                <w:szCs w:val="24"/>
                <w:lang w:val="vi-VN"/>
              </w:rPr>
              <w:t xml:space="preserve">” đề nghị cần phải xem lại quy định này vì </w:t>
            </w:r>
            <w:r w:rsidRPr="007F34AB">
              <w:rPr>
                <w:rFonts w:ascii="Times New Roman" w:hAnsi="Times New Roman" w:cs="Times New Roman"/>
                <w:color w:val="000000" w:themeColor="text1"/>
                <w:sz w:val="24"/>
                <w:szCs w:val="24"/>
                <w:lang w:val="vi-VN"/>
              </w:rPr>
              <w:t>theo quy định của Luật doanh nghiệp, đối với công ty cổ phần, đại hội đồng cổ đông là cơ quan quyết định việc phân phối lợi nhuận.</w:t>
            </w:r>
          </w:p>
          <w:bookmarkEnd w:id="51"/>
          <w:p w14:paraId="3255D15C" w14:textId="77777777" w:rsidR="00DA49BE" w:rsidRPr="007F34AB" w:rsidRDefault="00DA49BE" w:rsidP="00EF1337">
            <w:pPr>
              <w:spacing w:before="60" w:after="60"/>
              <w:jc w:val="both"/>
              <w:rPr>
                <w:rFonts w:ascii="Times New Roman" w:hAnsi="Times New Roman" w:cs="Times New Roman"/>
                <w:b/>
                <w:sz w:val="24"/>
                <w:szCs w:val="24"/>
                <w:lang w:val="nl-NL"/>
              </w:rPr>
            </w:pPr>
          </w:p>
          <w:p w14:paraId="214D81CD" w14:textId="77777777" w:rsidR="00DA49BE" w:rsidRPr="007F34AB" w:rsidRDefault="00DA49BE" w:rsidP="00EF1337">
            <w:pPr>
              <w:shd w:val="clear" w:color="auto" w:fill="FFFFFF"/>
              <w:spacing w:before="60" w:after="60"/>
              <w:jc w:val="both"/>
              <w:rPr>
                <w:rFonts w:ascii="Times New Roman" w:hAnsi="Times New Roman" w:cs="Times New Roman"/>
                <w:bCs/>
                <w:sz w:val="24"/>
                <w:szCs w:val="24"/>
                <w:lang w:val="nl-NL"/>
              </w:rPr>
            </w:pPr>
          </w:p>
        </w:tc>
        <w:tc>
          <w:tcPr>
            <w:tcW w:w="2909" w:type="dxa"/>
          </w:tcPr>
          <w:p w14:paraId="357964F9" w14:textId="74C4833E" w:rsidR="00DA49BE" w:rsidRPr="007F34AB" w:rsidRDefault="008B6B0D" w:rsidP="00EF1337">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Quy định này về nguyên tắc và thứ tự phân phối lợi nhuận; người đại diện vốn của doanh nghiệp tại doanh nghiệp khác biểu quyết tại ĐHĐCĐ/HĐTV để thực hiện chia cổ tức/lợi nhuận </w:t>
            </w:r>
            <w:r w:rsidR="00265541">
              <w:rPr>
                <w:rFonts w:ascii="Times New Roman" w:hAnsi="Times New Roman" w:cs="Times New Roman"/>
                <w:bCs/>
                <w:sz w:val="24"/>
                <w:szCs w:val="24"/>
                <w:lang w:val="nl-NL"/>
              </w:rPr>
              <w:t>theo quy định pháp luật có liên quan.</w:t>
            </w:r>
          </w:p>
        </w:tc>
      </w:tr>
      <w:tr w:rsidR="00DA49BE" w:rsidRPr="007F34AB" w14:paraId="784FAC2E" w14:textId="77777777" w:rsidTr="00F33C40">
        <w:trPr>
          <w:gridAfter w:val="3"/>
          <w:wAfter w:w="15527" w:type="dxa"/>
        </w:trPr>
        <w:tc>
          <w:tcPr>
            <w:tcW w:w="15568" w:type="dxa"/>
            <w:gridSpan w:val="4"/>
          </w:tcPr>
          <w:p w14:paraId="2415EDC7" w14:textId="77777777" w:rsidR="00DA49BE" w:rsidRPr="007F34AB" w:rsidRDefault="00DA49BE" w:rsidP="00EF1337">
            <w:pPr>
              <w:pStyle w:val="Heading1"/>
              <w:spacing w:before="60" w:after="60"/>
              <w:jc w:val="left"/>
              <w:rPr>
                <w:bCs/>
              </w:rPr>
            </w:pPr>
            <w:bookmarkStart w:id="52" w:name="_Toc136360186"/>
            <w:bookmarkStart w:id="53" w:name="_Toc147241728"/>
            <w:bookmarkStart w:id="54" w:name="_Toc170143178"/>
            <w:r w:rsidRPr="007F34AB">
              <w:rPr>
                <w:bCs/>
              </w:rPr>
              <w:lastRenderedPageBreak/>
              <w:t xml:space="preserve">CHƯƠNG </w:t>
            </w:r>
            <w:bookmarkEnd w:id="52"/>
            <w:bookmarkEnd w:id="53"/>
            <w:r w:rsidRPr="007F34AB">
              <w:rPr>
                <w:bCs/>
              </w:rPr>
              <w:t>III</w:t>
            </w:r>
            <w:bookmarkStart w:id="55" w:name="_Toc136360187"/>
            <w:bookmarkStart w:id="56" w:name="_Toc147241729"/>
            <w:bookmarkStart w:id="57" w:name="_Toc170143179"/>
            <w:bookmarkEnd w:id="54"/>
            <w:r w:rsidRPr="007F34AB">
              <w:rPr>
                <w:bCs/>
              </w:rPr>
              <w:t xml:space="preserve"> </w:t>
            </w:r>
            <w:r w:rsidRPr="007F34AB">
              <w:rPr>
                <w:bCs/>
              </w:rPr>
              <w:br/>
              <w:t>ĐẦU TƯ VỐN NHÀ NƯỚC VÀO DOANH NGHIỆP</w:t>
            </w:r>
            <w:bookmarkEnd w:id="55"/>
            <w:bookmarkEnd w:id="56"/>
            <w:bookmarkEnd w:id="57"/>
          </w:p>
        </w:tc>
      </w:tr>
      <w:tr w:rsidR="00F9207F" w:rsidRPr="007F34AB" w14:paraId="2B15CC81" w14:textId="77777777" w:rsidTr="00F33C40">
        <w:trPr>
          <w:gridAfter w:val="3"/>
          <w:wAfter w:w="15527" w:type="dxa"/>
        </w:trPr>
        <w:tc>
          <w:tcPr>
            <w:tcW w:w="1143" w:type="dxa"/>
          </w:tcPr>
          <w:p w14:paraId="238D4617" w14:textId="77777777" w:rsidR="00F9207F" w:rsidRPr="007F34AB" w:rsidRDefault="00F9207F" w:rsidP="00EF1337">
            <w:pPr>
              <w:pStyle w:val="Heading1"/>
              <w:numPr>
                <w:ilvl w:val="0"/>
                <w:numId w:val="1"/>
              </w:numPr>
              <w:spacing w:before="60" w:after="60"/>
              <w:jc w:val="both"/>
              <w:rPr>
                <w:bCs/>
              </w:rPr>
            </w:pPr>
          </w:p>
        </w:tc>
        <w:tc>
          <w:tcPr>
            <w:tcW w:w="4201" w:type="dxa"/>
          </w:tcPr>
          <w:p w14:paraId="7DC6B10D" w14:textId="77777777" w:rsidR="00F9207F" w:rsidRPr="007F34AB" w:rsidRDefault="00F9207F" w:rsidP="00EF1337">
            <w:pPr>
              <w:pStyle w:val="Heading1"/>
              <w:spacing w:before="60" w:after="60"/>
              <w:jc w:val="both"/>
              <w:rPr>
                <w:bCs/>
              </w:rPr>
            </w:pPr>
            <w:r w:rsidRPr="007F34AB">
              <w:rPr>
                <w:bCs/>
              </w:rPr>
              <w:t xml:space="preserve">Điều 22. </w:t>
            </w:r>
            <w:r w:rsidRPr="007F34AB">
              <w:rPr>
                <w:color w:val="000000" w:themeColor="text1"/>
                <w:lang w:val="vi-VN"/>
              </w:rPr>
              <w:t>Nguyên tắc đầu tư vốn nhà nước.</w:t>
            </w:r>
          </w:p>
        </w:tc>
        <w:tc>
          <w:tcPr>
            <w:tcW w:w="7315" w:type="dxa"/>
          </w:tcPr>
          <w:p w14:paraId="4A83319D" w14:textId="77777777" w:rsidR="00F9207F" w:rsidRPr="007F34AB" w:rsidRDefault="00F9207F" w:rsidP="00EF1337">
            <w:pPr>
              <w:spacing w:before="120" w:after="120"/>
              <w:jc w:val="both"/>
              <w:rPr>
                <w:rFonts w:ascii="Times New Roman" w:hAnsi="Times New Roman" w:cs="Times New Roman"/>
                <w:color w:val="000000" w:themeColor="text1"/>
                <w:sz w:val="24"/>
                <w:szCs w:val="24"/>
                <w:lang w:val="vi-VN"/>
              </w:rPr>
            </w:pPr>
            <w:bookmarkStart w:id="58" w:name="_Hlk174970467"/>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lang w:val="vi-VN"/>
              </w:rPr>
              <w:t>Đề nghị đưa nội dung này lến điều 5 để quy định chung về nguyên tắc.</w:t>
            </w:r>
          </w:p>
          <w:bookmarkEnd w:id="58"/>
          <w:p w14:paraId="26133179" w14:textId="77777777" w:rsidR="00F9207F" w:rsidRPr="007F34AB" w:rsidRDefault="00F9207F" w:rsidP="00EF1337">
            <w:pPr>
              <w:shd w:val="clear" w:color="auto" w:fill="FFFFFF"/>
              <w:spacing w:before="60" w:after="60"/>
              <w:jc w:val="both"/>
              <w:rPr>
                <w:rFonts w:ascii="Times New Roman" w:hAnsi="Times New Roman" w:cs="Times New Roman"/>
                <w:b/>
                <w:sz w:val="24"/>
                <w:szCs w:val="24"/>
              </w:rPr>
            </w:pPr>
          </w:p>
        </w:tc>
        <w:tc>
          <w:tcPr>
            <w:tcW w:w="2909" w:type="dxa"/>
          </w:tcPr>
          <w:p w14:paraId="495DB5D7" w14:textId="1CC6B45D" w:rsidR="00F9207F" w:rsidRPr="00F9207F" w:rsidRDefault="00F9207F" w:rsidP="00EF1337">
            <w:pPr>
              <w:pStyle w:val="Heading1"/>
              <w:spacing w:before="60" w:after="60"/>
              <w:jc w:val="both"/>
              <w:rPr>
                <w:b w:val="0"/>
                <w:bCs/>
              </w:rPr>
            </w:pPr>
            <w:r w:rsidRPr="00F9207F">
              <w:rPr>
                <w:b w:val="0"/>
                <w:bCs/>
              </w:rPr>
              <w:t>Rà soát thêm để hoàn thiện dự thảo Luật.</w:t>
            </w:r>
          </w:p>
        </w:tc>
      </w:tr>
      <w:tr w:rsidR="00F9207F" w:rsidRPr="007F34AB" w14:paraId="35E1E6FB" w14:textId="77777777" w:rsidTr="00F33C40">
        <w:trPr>
          <w:gridAfter w:val="3"/>
          <w:wAfter w:w="15527" w:type="dxa"/>
        </w:trPr>
        <w:tc>
          <w:tcPr>
            <w:tcW w:w="1143" w:type="dxa"/>
          </w:tcPr>
          <w:p w14:paraId="7E532AB4" w14:textId="77777777" w:rsidR="00F9207F" w:rsidRPr="007F34AB" w:rsidRDefault="00F9207F" w:rsidP="00EF1337">
            <w:pPr>
              <w:pStyle w:val="Heading1"/>
              <w:numPr>
                <w:ilvl w:val="0"/>
                <w:numId w:val="1"/>
              </w:numPr>
              <w:spacing w:before="60" w:after="60"/>
              <w:jc w:val="both"/>
              <w:rPr>
                <w:bCs/>
              </w:rPr>
            </w:pPr>
          </w:p>
        </w:tc>
        <w:tc>
          <w:tcPr>
            <w:tcW w:w="4201" w:type="dxa"/>
          </w:tcPr>
          <w:p w14:paraId="579A4449" w14:textId="77777777" w:rsidR="00F9207F" w:rsidRPr="007F34AB" w:rsidRDefault="00F9207F" w:rsidP="00EF1337">
            <w:pPr>
              <w:pStyle w:val="Heading1"/>
              <w:spacing w:before="60" w:after="60"/>
              <w:jc w:val="both"/>
              <w:rPr>
                <w:b w:val="0"/>
                <w:bCs/>
              </w:rPr>
            </w:pPr>
            <w:bookmarkStart w:id="59" w:name="_Toc147241742"/>
            <w:bookmarkStart w:id="60" w:name="_Toc170143186"/>
            <w:bookmarkStart w:id="61" w:name="_Toc147241738"/>
            <w:bookmarkStart w:id="62" w:name="dieu_6"/>
            <w:r w:rsidRPr="007F34AB">
              <w:rPr>
                <w:bCs/>
              </w:rPr>
              <w:t xml:space="preserve">Điều 25. </w:t>
            </w:r>
            <w:r w:rsidRPr="007F34AB">
              <w:rPr>
                <w:rFonts w:eastAsia="Calibri"/>
                <w:bCs/>
              </w:rPr>
              <w:t xml:space="preserve">Thẩm quyền, trình tự, thủ tục </w:t>
            </w:r>
            <w:r w:rsidRPr="007F34AB">
              <w:rPr>
                <w:bCs/>
              </w:rPr>
              <w:t>đầu tư bổ sung vốn</w:t>
            </w:r>
            <w:bookmarkEnd w:id="59"/>
            <w:bookmarkEnd w:id="60"/>
          </w:p>
        </w:tc>
        <w:tc>
          <w:tcPr>
            <w:tcW w:w="7315" w:type="dxa"/>
          </w:tcPr>
          <w:p w14:paraId="543A78F6" w14:textId="77777777" w:rsidR="00F9207F" w:rsidRPr="007F34AB" w:rsidRDefault="00F9207F" w:rsidP="00EF1337">
            <w:pPr>
              <w:spacing w:before="60" w:after="60"/>
              <w:jc w:val="both"/>
              <w:rPr>
                <w:rFonts w:ascii="Times New Roman" w:hAnsi="Times New Roman" w:cs="Times New Roman"/>
                <w:b/>
                <w:sz w:val="24"/>
                <w:szCs w:val="24"/>
                <w:lang w:val="nl-NL"/>
              </w:rPr>
            </w:pPr>
          </w:p>
        </w:tc>
        <w:tc>
          <w:tcPr>
            <w:tcW w:w="2909" w:type="dxa"/>
          </w:tcPr>
          <w:p w14:paraId="623F6A67" w14:textId="77777777" w:rsidR="00F9207F" w:rsidRPr="007F34AB" w:rsidRDefault="00F9207F" w:rsidP="00EF1337">
            <w:pPr>
              <w:spacing w:before="60" w:after="60"/>
              <w:jc w:val="both"/>
              <w:rPr>
                <w:rFonts w:ascii="Times New Roman" w:hAnsi="Times New Roman" w:cs="Times New Roman"/>
                <w:sz w:val="24"/>
                <w:szCs w:val="24"/>
                <w:lang w:val="nl-NL"/>
              </w:rPr>
            </w:pPr>
          </w:p>
        </w:tc>
      </w:tr>
      <w:bookmarkEnd w:id="61"/>
      <w:bookmarkEnd w:id="62"/>
      <w:tr w:rsidR="00634EAF" w:rsidRPr="007F34AB" w14:paraId="22D7255F" w14:textId="77777777" w:rsidTr="00F33C40">
        <w:trPr>
          <w:gridAfter w:val="3"/>
          <w:wAfter w:w="15527" w:type="dxa"/>
        </w:trPr>
        <w:tc>
          <w:tcPr>
            <w:tcW w:w="1143" w:type="dxa"/>
          </w:tcPr>
          <w:p w14:paraId="366704CC" w14:textId="77777777" w:rsidR="00634EAF" w:rsidRPr="007F34AB" w:rsidRDefault="00634EAF" w:rsidP="00EF1337">
            <w:pPr>
              <w:pStyle w:val="ListParagraph"/>
              <w:widowControl w:val="0"/>
              <w:numPr>
                <w:ilvl w:val="0"/>
                <w:numId w:val="1"/>
              </w:numPr>
              <w:spacing w:before="60" w:after="60"/>
              <w:jc w:val="both"/>
              <w:rPr>
                <w:rFonts w:ascii="Times New Roman" w:eastAsia="Calibri" w:hAnsi="Times New Roman" w:cs="Times New Roman"/>
                <w:sz w:val="24"/>
                <w:szCs w:val="24"/>
                <w:lang w:val="nl-NL"/>
              </w:rPr>
            </w:pPr>
          </w:p>
        </w:tc>
        <w:tc>
          <w:tcPr>
            <w:tcW w:w="4201" w:type="dxa"/>
          </w:tcPr>
          <w:p w14:paraId="292FE93E" w14:textId="77777777" w:rsidR="00634EAF" w:rsidRPr="007F34AB" w:rsidRDefault="00634EAF" w:rsidP="00EF1337">
            <w:pPr>
              <w:widowControl w:val="0"/>
              <w:spacing w:before="60" w:after="60"/>
              <w:jc w:val="both"/>
              <w:rPr>
                <w:rFonts w:ascii="Times New Roman" w:eastAsia="Calibri" w:hAnsi="Times New Roman" w:cs="Times New Roman"/>
                <w:sz w:val="24"/>
                <w:szCs w:val="24"/>
                <w:lang w:val="nl-NL"/>
              </w:rPr>
            </w:pPr>
            <w:r w:rsidRPr="007F34AB">
              <w:rPr>
                <w:rFonts w:ascii="Times New Roman" w:eastAsia="Calibri" w:hAnsi="Times New Roman" w:cs="Times New Roman"/>
                <w:sz w:val="24"/>
                <w:szCs w:val="24"/>
                <w:lang w:val="nl-NL"/>
              </w:rPr>
              <w:t>3. Trình tự, thủ tục phê duyệt chủ trương thuộc thẩm quyền của Quốc hội</w:t>
            </w:r>
          </w:p>
        </w:tc>
        <w:tc>
          <w:tcPr>
            <w:tcW w:w="7315" w:type="dxa"/>
          </w:tcPr>
          <w:p w14:paraId="2E13AEEA" w14:textId="77777777" w:rsidR="00634EAF" w:rsidRPr="007F34AB" w:rsidRDefault="00634EAF" w:rsidP="00EF1337">
            <w:pPr>
              <w:widowControl w:val="0"/>
              <w:spacing w:before="120" w:after="120"/>
              <w:jc w:val="both"/>
              <w:rPr>
                <w:rFonts w:ascii="Times New Roman" w:eastAsia="Calibri" w:hAnsi="Times New Roman" w:cs="Times New Roman"/>
                <w:sz w:val="24"/>
                <w:szCs w:val="24"/>
                <w:lang w:val="vi-VN"/>
              </w:rPr>
            </w:pPr>
            <w:bookmarkStart w:id="63" w:name="_Hlk174970517"/>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bCs/>
                <w:color w:val="000000" w:themeColor="text1"/>
                <w:sz w:val="24"/>
                <w:szCs w:val="24"/>
                <w:lang w:val="vi-VN"/>
              </w:rPr>
              <w:t xml:space="preserve">Khoản 3, quy định về </w:t>
            </w:r>
            <w:r w:rsidRPr="007F34AB">
              <w:rPr>
                <w:rFonts w:ascii="Times New Roman" w:eastAsia="Calibri" w:hAnsi="Times New Roman" w:cs="Times New Roman"/>
                <w:sz w:val="24"/>
                <w:szCs w:val="24"/>
                <w:lang w:val="vi-VN"/>
              </w:rPr>
              <w:t>t</w:t>
            </w:r>
            <w:r w:rsidRPr="007F34AB">
              <w:rPr>
                <w:rFonts w:ascii="Times New Roman" w:eastAsia="Calibri" w:hAnsi="Times New Roman" w:cs="Times New Roman"/>
                <w:sz w:val="24"/>
                <w:szCs w:val="24"/>
                <w:lang w:val="nl-NL"/>
              </w:rPr>
              <w:t>rình tự, thủ tục phê duyệt chủ trương thuộc thẩm quyền của Quốc hội</w:t>
            </w:r>
            <w:r w:rsidRPr="007F34AB">
              <w:rPr>
                <w:rFonts w:ascii="Times New Roman" w:eastAsia="Calibri" w:hAnsi="Times New Roman" w:cs="Times New Roman"/>
                <w:sz w:val="24"/>
                <w:szCs w:val="24"/>
                <w:lang w:val="vi-VN"/>
              </w:rPr>
              <w:t>, theo đó quy định Bộ Tài chính là đơn vị chủ trì thẩm định, gửi lấy ý kiến các cơ quan tổ chức có liên quan, hoàn chỉnh đề án và báo cáo Chính phủ để trình Quốc hội. Đề nghị cân nhắc quy định này đối với Bộ Tài chính, nội dung này nên để cho cơ quan đại diện chủ sở hữu là cơ quan quyết định đầu tư và chịu trách nhiệm về hiệu quả đầu tư sau này.</w:t>
            </w:r>
          </w:p>
          <w:bookmarkEnd w:id="63"/>
          <w:p w14:paraId="442A141C" w14:textId="77777777" w:rsidR="00634EAF" w:rsidRPr="007F34AB" w:rsidRDefault="00634EAF" w:rsidP="00EF1337">
            <w:pPr>
              <w:spacing w:before="60" w:after="60"/>
              <w:jc w:val="both"/>
              <w:rPr>
                <w:rFonts w:ascii="Times New Roman" w:hAnsi="Times New Roman" w:cs="Times New Roman"/>
                <w:b/>
                <w:sz w:val="24"/>
                <w:szCs w:val="24"/>
                <w:lang w:val="nl-NL"/>
              </w:rPr>
            </w:pPr>
          </w:p>
          <w:p w14:paraId="1D524C7E" w14:textId="77777777" w:rsidR="00634EAF" w:rsidRPr="007F34AB" w:rsidRDefault="00634EAF" w:rsidP="00EF1337">
            <w:pPr>
              <w:widowControl w:val="0"/>
              <w:spacing w:before="60" w:after="60"/>
              <w:jc w:val="both"/>
              <w:rPr>
                <w:rFonts w:ascii="Times New Roman" w:eastAsia="Calibri" w:hAnsi="Times New Roman" w:cs="Times New Roman"/>
                <w:sz w:val="24"/>
                <w:szCs w:val="24"/>
                <w:lang w:val="nl-NL"/>
              </w:rPr>
            </w:pPr>
          </w:p>
        </w:tc>
        <w:tc>
          <w:tcPr>
            <w:tcW w:w="2909" w:type="dxa"/>
          </w:tcPr>
          <w:p w14:paraId="794D3AD6" w14:textId="52BEEF8E" w:rsidR="00634EAF" w:rsidRPr="007F34AB" w:rsidRDefault="00634EAF" w:rsidP="00EF1337">
            <w:pPr>
              <w:widowControl w:val="0"/>
              <w:spacing w:before="60" w:after="60"/>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Tiếp tục nghiên cứu thêm về quy định này.</w:t>
            </w:r>
          </w:p>
        </w:tc>
      </w:tr>
      <w:tr w:rsidR="00634EAF" w:rsidRPr="007F34AB" w14:paraId="181AF3A1" w14:textId="77777777" w:rsidTr="00F33C40">
        <w:trPr>
          <w:gridAfter w:val="3"/>
          <w:wAfter w:w="15527" w:type="dxa"/>
        </w:trPr>
        <w:tc>
          <w:tcPr>
            <w:tcW w:w="1143" w:type="dxa"/>
          </w:tcPr>
          <w:p w14:paraId="32C16A48" w14:textId="77777777" w:rsidR="00634EAF" w:rsidRPr="007F34AB" w:rsidRDefault="00634EAF" w:rsidP="00EF1337">
            <w:pPr>
              <w:pStyle w:val="ListParagraph"/>
              <w:widowControl w:val="0"/>
              <w:numPr>
                <w:ilvl w:val="0"/>
                <w:numId w:val="1"/>
              </w:numPr>
              <w:spacing w:before="60" w:after="60"/>
              <w:jc w:val="both"/>
              <w:rPr>
                <w:rFonts w:ascii="Times New Roman" w:eastAsia="Calibri" w:hAnsi="Times New Roman" w:cs="Times New Roman"/>
                <w:sz w:val="24"/>
                <w:szCs w:val="24"/>
                <w:lang w:val="nl-NL"/>
              </w:rPr>
            </w:pPr>
          </w:p>
        </w:tc>
        <w:tc>
          <w:tcPr>
            <w:tcW w:w="4201" w:type="dxa"/>
          </w:tcPr>
          <w:p w14:paraId="41170B8C" w14:textId="77777777" w:rsidR="00634EAF" w:rsidRPr="007F34AB" w:rsidRDefault="00634EAF" w:rsidP="00EF1337">
            <w:pPr>
              <w:widowControl w:val="0"/>
              <w:spacing w:before="60" w:after="60"/>
              <w:jc w:val="both"/>
              <w:rPr>
                <w:rFonts w:ascii="Times New Roman" w:eastAsia="Calibri" w:hAnsi="Times New Roman" w:cs="Times New Roman"/>
                <w:sz w:val="24"/>
                <w:szCs w:val="24"/>
                <w:lang w:val="nl-NL"/>
              </w:rPr>
            </w:pPr>
            <w:r w:rsidRPr="007F34AB">
              <w:rPr>
                <w:rFonts w:ascii="Times New Roman" w:eastAsia="Calibri" w:hAnsi="Times New Roman" w:cs="Times New Roman"/>
                <w:sz w:val="24"/>
                <w:szCs w:val="24"/>
                <w:lang w:val="nl-NL"/>
              </w:rPr>
              <w:t>4. Trình tự, thủ tục phê duyệt chủ trương thuộc thẩm quyền của Thủ tướng Chính phủ</w:t>
            </w:r>
          </w:p>
        </w:tc>
        <w:tc>
          <w:tcPr>
            <w:tcW w:w="7315" w:type="dxa"/>
          </w:tcPr>
          <w:p w14:paraId="2C22C6F6" w14:textId="77777777" w:rsidR="00634EAF" w:rsidRPr="007F34AB" w:rsidRDefault="00634EAF" w:rsidP="00EF1337">
            <w:pPr>
              <w:widowControl w:val="0"/>
              <w:spacing w:before="120" w:after="120"/>
              <w:jc w:val="both"/>
              <w:rPr>
                <w:rFonts w:ascii="Times New Roman" w:eastAsia="Calibri" w:hAnsi="Times New Roman" w:cs="Times New Roman"/>
                <w:sz w:val="24"/>
                <w:szCs w:val="24"/>
                <w:lang w:val="vi-VN"/>
              </w:rPr>
            </w:pPr>
            <w:r w:rsidRPr="007F34AB">
              <w:rPr>
                <w:rFonts w:ascii="Times New Roman" w:hAnsi="Times New Roman" w:cs="Times New Roman"/>
                <w:sz w:val="24"/>
                <w:szCs w:val="24"/>
              </w:rPr>
              <w:t xml:space="preserve">(i) Hoàng Văn Thu – Thành viên Ban soạn thảo: </w:t>
            </w:r>
            <w:r w:rsidRPr="007F34AB">
              <w:rPr>
                <w:rFonts w:ascii="Times New Roman" w:eastAsia="Calibri" w:hAnsi="Times New Roman" w:cs="Times New Roman"/>
                <w:sz w:val="24"/>
                <w:szCs w:val="24"/>
                <w:lang w:val="vi-VN"/>
              </w:rPr>
              <w:t>ý kiến tương tự như khoản 3.</w:t>
            </w:r>
          </w:p>
          <w:p w14:paraId="4D37A1AF" w14:textId="77777777" w:rsidR="00634EAF" w:rsidRPr="007F34AB" w:rsidRDefault="00634EAF" w:rsidP="00EF1337">
            <w:pPr>
              <w:widowControl w:val="0"/>
              <w:spacing w:before="60" w:after="60"/>
              <w:jc w:val="both"/>
              <w:rPr>
                <w:rFonts w:ascii="Times New Roman" w:eastAsia="Calibri" w:hAnsi="Times New Roman" w:cs="Times New Roman"/>
                <w:sz w:val="24"/>
                <w:szCs w:val="24"/>
                <w:lang w:val="nl-NL"/>
              </w:rPr>
            </w:pPr>
          </w:p>
        </w:tc>
        <w:tc>
          <w:tcPr>
            <w:tcW w:w="2909" w:type="dxa"/>
          </w:tcPr>
          <w:p w14:paraId="6A429A00" w14:textId="4ACAC78C" w:rsidR="00634EAF" w:rsidRPr="007F34AB" w:rsidRDefault="00634EAF" w:rsidP="00EF1337">
            <w:pPr>
              <w:widowControl w:val="0"/>
              <w:spacing w:before="60" w:after="60"/>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Tiếp tục nghiên cứu thêm về quy định này.</w:t>
            </w:r>
          </w:p>
        </w:tc>
      </w:tr>
      <w:tr w:rsidR="00634EAF" w:rsidRPr="007F34AB" w14:paraId="0FD2F7A1" w14:textId="77777777" w:rsidTr="00F33C40">
        <w:trPr>
          <w:gridAfter w:val="3"/>
          <w:wAfter w:w="15527" w:type="dxa"/>
        </w:trPr>
        <w:tc>
          <w:tcPr>
            <w:tcW w:w="15568" w:type="dxa"/>
            <w:gridSpan w:val="4"/>
          </w:tcPr>
          <w:p w14:paraId="5D01241B" w14:textId="77777777" w:rsidR="00634EAF" w:rsidRPr="007F34AB" w:rsidRDefault="00634EAF" w:rsidP="00EF1337">
            <w:pPr>
              <w:pStyle w:val="Heading1"/>
              <w:spacing w:before="60" w:after="60"/>
              <w:jc w:val="left"/>
              <w:rPr>
                <w:bCs/>
              </w:rPr>
            </w:pPr>
          </w:p>
        </w:tc>
      </w:tr>
      <w:tr w:rsidR="00634EAF" w:rsidRPr="007F34AB" w14:paraId="6436F329" w14:textId="77777777" w:rsidTr="00F33C40">
        <w:trPr>
          <w:gridAfter w:val="3"/>
          <w:wAfter w:w="15527" w:type="dxa"/>
        </w:trPr>
        <w:tc>
          <w:tcPr>
            <w:tcW w:w="15568" w:type="dxa"/>
            <w:gridSpan w:val="4"/>
          </w:tcPr>
          <w:p w14:paraId="2B728A78" w14:textId="77777777" w:rsidR="00634EAF" w:rsidRPr="007F34AB" w:rsidRDefault="00634EAF" w:rsidP="00EF1337">
            <w:pPr>
              <w:pStyle w:val="Heading1"/>
              <w:spacing w:before="60" w:after="60"/>
              <w:jc w:val="left"/>
              <w:rPr>
                <w:bCs/>
              </w:rPr>
            </w:pPr>
            <w:bookmarkStart w:id="64" w:name="_Toc170143213"/>
            <w:r w:rsidRPr="007F34AB">
              <w:rPr>
                <w:bCs/>
              </w:rPr>
              <w:t>CHƯƠNG V</w:t>
            </w:r>
            <w:bookmarkStart w:id="65" w:name="_Toc170143214"/>
            <w:bookmarkEnd w:id="64"/>
            <w:r w:rsidRPr="007F34AB">
              <w:rPr>
                <w:bCs/>
              </w:rPr>
              <w:t xml:space="preserve"> </w:t>
            </w:r>
            <w:r w:rsidRPr="007F34AB">
              <w:rPr>
                <w:bCs/>
              </w:rPr>
              <w:br/>
              <w:t>SẮP XẾP, CƠ CẤU LẠI VỐN NHÀ NƯỚC ĐẦU TƯ</w:t>
            </w:r>
            <w:bookmarkStart w:id="66" w:name="_Toc170143215"/>
            <w:bookmarkEnd w:id="65"/>
            <w:r w:rsidRPr="007F34AB">
              <w:rPr>
                <w:bCs/>
              </w:rPr>
              <w:t xml:space="preserve"> TẠI DOANH NGHIỆP</w:t>
            </w:r>
            <w:bookmarkEnd w:id="66"/>
          </w:p>
        </w:tc>
      </w:tr>
      <w:tr w:rsidR="00634EAF" w:rsidRPr="007F34AB" w14:paraId="52CD3242" w14:textId="77777777" w:rsidTr="00F33C40">
        <w:trPr>
          <w:gridAfter w:val="3"/>
          <w:wAfter w:w="15527" w:type="dxa"/>
        </w:trPr>
        <w:tc>
          <w:tcPr>
            <w:tcW w:w="15568" w:type="dxa"/>
            <w:gridSpan w:val="4"/>
          </w:tcPr>
          <w:p w14:paraId="2B1B565F" w14:textId="77777777" w:rsidR="00634EAF" w:rsidRPr="007F34AB" w:rsidRDefault="00634EAF" w:rsidP="00EF1337">
            <w:pPr>
              <w:pStyle w:val="Heading1"/>
              <w:spacing w:before="60" w:after="60"/>
              <w:jc w:val="left"/>
              <w:rPr>
                <w:bCs/>
              </w:rPr>
            </w:pPr>
            <w:bookmarkStart w:id="67" w:name="_Toc170143216"/>
            <w:bookmarkStart w:id="68" w:name="_Toc147241765"/>
            <w:bookmarkStart w:id="69" w:name="_Toc136360211"/>
            <w:bookmarkStart w:id="70" w:name="_Toc147241775"/>
            <w:r w:rsidRPr="007F34AB">
              <w:rPr>
                <w:bCs/>
              </w:rPr>
              <w:t>Mục 1</w:t>
            </w:r>
            <w:bookmarkStart w:id="71" w:name="_Toc170143217"/>
            <w:bookmarkEnd w:id="67"/>
            <w:r w:rsidRPr="007F34AB">
              <w:rPr>
                <w:bCs/>
              </w:rPr>
              <w:t xml:space="preserve"> </w:t>
            </w:r>
            <w:r w:rsidRPr="007F34AB">
              <w:rPr>
                <w:bCs/>
              </w:rPr>
              <w:br/>
              <w:t>QUY ĐỊNH CHUNG</w:t>
            </w:r>
            <w:bookmarkEnd w:id="71"/>
          </w:p>
        </w:tc>
      </w:tr>
      <w:bookmarkEnd w:id="68"/>
      <w:bookmarkEnd w:id="69"/>
      <w:bookmarkEnd w:id="70"/>
      <w:tr w:rsidR="00634EAF" w:rsidRPr="007F34AB" w14:paraId="79191FF4" w14:textId="77777777" w:rsidTr="00F33C40">
        <w:trPr>
          <w:gridAfter w:val="3"/>
          <w:wAfter w:w="15527" w:type="dxa"/>
        </w:trPr>
        <w:tc>
          <w:tcPr>
            <w:tcW w:w="1143" w:type="dxa"/>
          </w:tcPr>
          <w:p w14:paraId="250DED36" w14:textId="77777777" w:rsidR="00634EAF" w:rsidRPr="007F34AB" w:rsidRDefault="00634EAF" w:rsidP="00EF1337">
            <w:pPr>
              <w:pStyle w:val="Heading1"/>
              <w:numPr>
                <w:ilvl w:val="0"/>
                <w:numId w:val="1"/>
              </w:numPr>
              <w:spacing w:before="60" w:after="60"/>
              <w:jc w:val="both"/>
              <w:rPr>
                <w:bCs/>
              </w:rPr>
            </w:pPr>
          </w:p>
        </w:tc>
        <w:tc>
          <w:tcPr>
            <w:tcW w:w="4201" w:type="dxa"/>
          </w:tcPr>
          <w:p w14:paraId="2252054A" w14:textId="77777777" w:rsidR="00634EAF" w:rsidRPr="007F34AB" w:rsidRDefault="00634EAF" w:rsidP="00EF1337">
            <w:pPr>
              <w:pStyle w:val="Heading1"/>
              <w:spacing w:before="60" w:after="60"/>
              <w:jc w:val="both"/>
              <w:rPr>
                <w:b w:val="0"/>
                <w:bCs/>
              </w:rPr>
            </w:pPr>
            <w:bookmarkStart w:id="72" w:name="_Toc170143219"/>
            <w:r w:rsidRPr="007F34AB">
              <w:rPr>
                <w:bCs/>
              </w:rPr>
              <w:t>Điều 42. Hình thức sắp xếp, cơ cấu lại vốn nhà nước tại doanh nghiệp</w:t>
            </w:r>
            <w:bookmarkEnd w:id="72"/>
          </w:p>
        </w:tc>
        <w:tc>
          <w:tcPr>
            <w:tcW w:w="7315" w:type="dxa"/>
          </w:tcPr>
          <w:p w14:paraId="3FA1A519"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bookmarkStart w:id="73" w:name="_Hlk174970584"/>
            <w:r w:rsidRPr="007F34AB">
              <w:rPr>
                <w:rFonts w:ascii="Times New Roman" w:hAnsi="Times New Roman" w:cs="Times New Roman"/>
                <w:sz w:val="24"/>
                <w:szCs w:val="24"/>
              </w:rPr>
              <w:t xml:space="preserve">(i) Hoàng Văn Thu – Thành viên Ban soạn thảo: </w:t>
            </w:r>
            <w:r w:rsidRPr="007F34AB">
              <w:rPr>
                <w:rFonts w:ascii="Times New Roman" w:eastAsia="Calibri" w:hAnsi="Times New Roman" w:cs="Times New Roman"/>
                <w:sz w:val="24"/>
                <w:szCs w:val="24"/>
                <w:lang w:val="vi-VN"/>
              </w:rPr>
              <w:t xml:space="preserve">Theo quy định tại điều này, </w:t>
            </w:r>
            <w:r w:rsidRPr="007F34AB">
              <w:rPr>
                <w:rFonts w:ascii="Times New Roman" w:hAnsi="Times New Roman" w:cs="Times New Roman"/>
                <w:color w:val="000000" w:themeColor="text1"/>
                <w:sz w:val="24"/>
                <w:szCs w:val="24"/>
                <w:lang w:val="vi-VN"/>
              </w:rPr>
              <w:t xml:space="preserve">việc sắp xếp, cơ cấu lại vốn nhà nước đầu tư tại doanh nghiệp theo các hình thức: Chuyển nhượng vốn, chuyển giao quyền đại diện chủ sở hữu, hợp nhất, sáp nhập, chia, tách, giải thể, phá sản; nhưng không bao gồm hình thức cổ phần hoá doanh nghiệp (hiện đang triển khai thực hiện). </w:t>
            </w:r>
          </w:p>
          <w:p w14:paraId="37479948"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Tuy nhiên, khoản 3 Điều 43 dự thảo Luật có quy định về việc chuyển nhượng vốn nhà nước tại DN có vốn nhà nước đầu tư trực tiếp 100% vốn điều lệ. Nội dung này là mới so với quy định hiện hành, nếu quy định tại khoản 3 Điều 43 thay cho việc cổ phần hóa thì đề nghị có báo cáo đánh giá tác động và giải trình việc bỏ hình thức cổ phần hoá vì hai hình thức này có những điẻm khác nhau:</w:t>
            </w:r>
          </w:p>
          <w:p w14:paraId="50D039E5"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Thứ nhất: như dự thảo thì chuyển nhượng vốn nhà nước tại DN không thay đổi vị thế pháp lý, cổ phần hoá là thay đổi vị thế pháp lý (từ DNNN thành công ty cổ phần)</w:t>
            </w:r>
          </w:p>
          <w:p w14:paraId="5F49DEC1"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Thứ hai: chuyển nhượng vốn nhà nước tại DN là nhà nước bán bớt phần vốn của mình tại DN mà không có huy động thêm, cổ phần hoá ngoài việc bán bớt phần vốn còn có cả việc huy động thêm thông qua hình thức giữ nguyên phần vốn nhà nước tại DN và phát hành thêm hoặc kết hợp giữa việc bát bớt một phần và phát hành thêm.</w:t>
            </w:r>
          </w:p>
          <w:p w14:paraId="2FF386C7"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Với mục tiêu khi cổ phần hoá là nâng cao và đổi. mới nền tảng quản trị của khu vực DNNN, huy động thêm nguồn lực từ các thành phần kinh tế khác đổi mới DN thuộc khu vực nhà nước và thực tế đã chứng minh phần lớn các DN sau khi chuyển đổi hoạt động rất hiệu quả.</w:t>
            </w:r>
          </w:p>
          <w:p w14:paraId="2C865304"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rPr>
            </w:pPr>
            <w:r w:rsidRPr="007F34AB">
              <w:rPr>
                <w:rFonts w:ascii="Times New Roman" w:hAnsi="Times New Roman" w:cs="Times New Roman"/>
                <w:color w:val="000000" w:themeColor="text1"/>
                <w:sz w:val="24"/>
                <w:szCs w:val="24"/>
                <w:lang w:val="vi-VN"/>
              </w:rPr>
              <w:t xml:space="preserve">Do vậy, cần cân nhắc việc bỏ quy định này, việc bỏ quy định này cần </w:t>
            </w:r>
            <w:r w:rsidRPr="007F34AB">
              <w:rPr>
                <w:rFonts w:ascii="Times New Roman" w:hAnsi="Times New Roman" w:cs="Times New Roman"/>
                <w:color w:val="000000" w:themeColor="text1"/>
                <w:sz w:val="24"/>
                <w:szCs w:val="24"/>
                <w:lang w:val="vi-VN"/>
              </w:rPr>
              <w:lastRenderedPageBreak/>
              <w:t>đánh giá rất kỹ và có số liệu thuyết minh cụ thể.</w:t>
            </w:r>
            <w:bookmarkEnd w:id="73"/>
          </w:p>
        </w:tc>
        <w:tc>
          <w:tcPr>
            <w:tcW w:w="2909" w:type="dxa"/>
          </w:tcPr>
          <w:p w14:paraId="2D6BBE97" w14:textId="7D1964BB" w:rsidR="00634EAF" w:rsidRDefault="00201270" w:rsidP="00EF133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Tiếp thu ý kiến tham gia, nghiên cứu bổ sung đánh giá tác động.</w:t>
            </w:r>
          </w:p>
          <w:p w14:paraId="382B884F" w14:textId="77777777" w:rsidR="00577970" w:rsidRPr="007F34AB" w:rsidRDefault="00577970" w:rsidP="00EF1337">
            <w:pPr>
              <w:spacing w:before="60" w:after="60"/>
              <w:jc w:val="both"/>
              <w:rPr>
                <w:rFonts w:ascii="Times New Roman" w:hAnsi="Times New Roman" w:cs="Times New Roman"/>
                <w:sz w:val="24"/>
                <w:szCs w:val="24"/>
                <w:lang w:val="nl-NL"/>
              </w:rPr>
            </w:pPr>
          </w:p>
        </w:tc>
      </w:tr>
      <w:tr w:rsidR="00634EAF" w:rsidRPr="007F34AB" w14:paraId="17D7A67B" w14:textId="77777777" w:rsidTr="00F33C40">
        <w:trPr>
          <w:gridAfter w:val="3"/>
          <w:wAfter w:w="15527" w:type="dxa"/>
        </w:trPr>
        <w:tc>
          <w:tcPr>
            <w:tcW w:w="15568" w:type="dxa"/>
            <w:gridSpan w:val="4"/>
          </w:tcPr>
          <w:p w14:paraId="53EBCB00" w14:textId="77777777" w:rsidR="00634EAF" w:rsidRPr="007F34AB" w:rsidRDefault="00634EAF" w:rsidP="00EF1337">
            <w:pPr>
              <w:pStyle w:val="Heading1"/>
              <w:spacing w:before="60" w:after="60"/>
              <w:jc w:val="left"/>
              <w:rPr>
                <w:bCs/>
              </w:rPr>
            </w:pPr>
          </w:p>
        </w:tc>
      </w:tr>
      <w:tr w:rsidR="00634EAF" w:rsidRPr="007F34AB" w14:paraId="5B6A90C8" w14:textId="77777777" w:rsidTr="00F33C40">
        <w:trPr>
          <w:gridAfter w:val="3"/>
          <w:wAfter w:w="15527" w:type="dxa"/>
        </w:trPr>
        <w:tc>
          <w:tcPr>
            <w:tcW w:w="15568" w:type="dxa"/>
            <w:gridSpan w:val="4"/>
          </w:tcPr>
          <w:p w14:paraId="471A6A3D" w14:textId="77777777" w:rsidR="00634EAF" w:rsidRPr="007F34AB" w:rsidRDefault="00634EAF" w:rsidP="00EF1337">
            <w:pPr>
              <w:pStyle w:val="Heading1"/>
              <w:spacing w:before="60" w:after="60"/>
              <w:jc w:val="left"/>
              <w:rPr>
                <w:bCs/>
              </w:rPr>
            </w:pPr>
            <w:bookmarkStart w:id="74" w:name="_Toc170143228"/>
            <w:r w:rsidRPr="007F34AB">
              <w:rPr>
                <w:bCs/>
              </w:rPr>
              <w:t>Mục 3</w:t>
            </w:r>
            <w:bookmarkStart w:id="75" w:name="_Toc170143229"/>
            <w:bookmarkEnd w:id="74"/>
            <w:r w:rsidRPr="007F34AB">
              <w:rPr>
                <w:bCs/>
              </w:rPr>
              <w:t xml:space="preserve"> </w:t>
            </w:r>
            <w:r w:rsidRPr="007F34AB">
              <w:rPr>
                <w:bCs/>
              </w:rPr>
              <w:br/>
              <w:t>SẮP XẾP, CƠ CẤU LẠI VỐN NHÀ NƯỚC</w:t>
            </w:r>
            <w:bookmarkStart w:id="76" w:name="_Toc170143230"/>
            <w:bookmarkEnd w:id="75"/>
            <w:r w:rsidRPr="007F34AB">
              <w:rPr>
                <w:bCs/>
              </w:rPr>
              <w:t xml:space="preserve"> TẠI DOANH NGHIỆP CÓ VỐN NHÀ NƯỚC ĐẦU TƯ KHÁC</w:t>
            </w:r>
            <w:bookmarkEnd w:id="76"/>
          </w:p>
        </w:tc>
      </w:tr>
      <w:tr w:rsidR="00634EAF" w:rsidRPr="007F34AB" w14:paraId="194E5724" w14:textId="77777777" w:rsidTr="00F33C40">
        <w:trPr>
          <w:gridAfter w:val="3"/>
          <w:wAfter w:w="15527" w:type="dxa"/>
        </w:trPr>
        <w:tc>
          <w:tcPr>
            <w:tcW w:w="1143" w:type="dxa"/>
          </w:tcPr>
          <w:p w14:paraId="224134B4" w14:textId="77777777" w:rsidR="00634EAF" w:rsidRPr="007F34AB" w:rsidRDefault="00634EAF" w:rsidP="00EF1337">
            <w:pPr>
              <w:pStyle w:val="Heading1"/>
              <w:numPr>
                <w:ilvl w:val="0"/>
                <w:numId w:val="1"/>
              </w:numPr>
              <w:spacing w:before="60" w:after="60"/>
              <w:jc w:val="both"/>
              <w:rPr>
                <w:bCs/>
              </w:rPr>
            </w:pPr>
          </w:p>
        </w:tc>
        <w:tc>
          <w:tcPr>
            <w:tcW w:w="4201" w:type="dxa"/>
          </w:tcPr>
          <w:p w14:paraId="3A8FB462" w14:textId="77777777" w:rsidR="00634EAF" w:rsidRPr="007F34AB" w:rsidRDefault="00634EAF" w:rsidP="00EF1337">
            <w:pPr>
              <w:pStyle w:val="Heading1"/>
              <w:spacing w:before="60" w:after="60"/>
              <w:jc w:val="both"/>
              <w:rPr>
                <w:bCs/>
              </w:rPr>
            </w:pPr>
            <w:bookmarkStart w:id="77" w:name="_Toc170143231"/>
            <w:r w:rsidRPr="007F34AB">
              <w:rPr>
                <w:bCs/>
              </w:rPr>
              <w:t>Điều 48. Chuyển nhượng vốn nhà nước tại doanh nghiệp có vốn nhà nước đầu tư khác</w:t>
            </w:r>
            <w:bookmarkEnd w:id="77"/>
          </w:p>
        </w:tc>
        <w:tc>
          <w:tcPr>
            <w:tcW w:w="7315" w:type="dxa"/>
          </w:tcPr>
          <w:p w14:paraId="3607E905"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bookmarkStart w:id="78" w:name="_Hlk174970611"/>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lang w:val="vi-VN"/>
              </w:rPr>
              <w:t>Đề nghị xem lại nội dung của tên điều , theo quy định tại khoản 21, điều 4 thì vốn tại DN có vốn nhà nước đầu tư khác không phải vốn nhà nước.</w:t>
            </w:r>
          </w:p>
          <w:p w14:paraId="6883415A"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color w:val="000000" w:themeColor="text1"/>
                <w:sz w:val="24"/>
                <w:szCs w:val="24"/>
                <w:lang w:val="vi-VN"/>
              </w:rPr>
              <w:t>Nhà nước quy dịnh như nội dung khoản 1 thì chỉ đúng cho nhóm DN mà nhà nước sở hữu trên 50% VĐL, đối với nhóm DN mà nhà nước năm giữ dưới 50% thì do các chủ sở hữu khác quyết định. Do vậy, cần xem lại quy định này.</w:t>
            </w:r>
          </w:p>
          <w:bookmarkEnd w:id="78"/>
          <w:p w14:paraId="0E6F000D" w14:textId="77777777" w:rsidR="00634EAF" w:rsidRPr="007F34AB" w:rsidRDefault="00634EAF" w:rsidP="00EF1337">
            <w:pPr>
              <w:pStyle w:val="Heading1"/>
              <w:spacing w:before="60" w:after="60"/>
              <w:jc w:val="both"/>
            </w:pPr>
          </w:p>
          <w:p w14:paraId="5361AAD8" w14:textId="77777777" w:rsidR="00634EAF" w:rsidRPr="007F34AB" w:rsidRDefault="00634EAF" w:rsidP="00EF1337">
            <w:pPr>
              <w:spacing w:before="60" w:after="60"/>
              <w:jc w:val="both"/>
              <w:rPr>
                <w:rFonts w:ascii="Times New Roman" w:hAnsi="Times New Roman" w:cs="Times New Roman"/>
                <w:sz w:val="24"/>
                <w:szCs w:val="24"/>
                <w:lang w:val="nl-NL"/>
              </w:rPr>
            </w:pPr>
          </w:p>
        </w:tc>
        <w:tc>
          <w:tcPr>
            <w:tcW w:w="2909" w:type="dxa"/>
          </w:tcPr>
          <w:p w14:paraId="64E3FC2E" w14:textId="278FF9A0" w:rsidR="00634EAF" w:rsidRPr="007F34AB" w:rsidRDefault="00201270" w:rsidP="00EF133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tham gia.</w:t>
            </w:r>
          </w:p>
        </w:tc>
      </w:tr>
      <w:tr w:rsidR="00634EAF" w:rsidRPr="007F34AB" w14:paraId="3FBFAC36" w14:textId="77777777" w:rsidTr="00F33C40">
        <w:trPr>
          <w:gridAfter w:val="3"/>
          <w:wAfter w:w="15527" w:type="dxa"/>
        </w:trPr>
        <w:tc>
          <w:tcPr>
            <w:tcW w:w="15568" w:type="dxa"/>
            <w:gridSpan w:val="4"/>
          </w:tcPr>
          <w:p w14:paraId="6D71BF2A" w14:textId="77777777" w:rsidR="00634EAF" w:rsidRPr="007F34AB" w:rsidRDefault="00634EAF" w:rsidP="00EF1337">
            <w:pPr>
              <w:pStyle w:val="Heading1"/>
              <w:spacing w:before="60" w:after="60"/>
              <w:jc w:val="left"/>
              <w:rPr>
                <w:bCs/>
              </w:rPr>
            </w:pPr>
            <w:bookmarkStart w:id="79" w:name="_Toc170143261"/>
            <w:r w:rsidRPr="007F34AB">
              <w:rPr>
                <w:bCs/>
              </w:rPr>
              <w:t>CHƯƠNG VIII</w:t>
            </w:r>
            <w:bookmarkStart w:id="80" w:name="_Toc170143262"/>
            <w:bookmarkEnd w:id="79"/>
            <w:r w:rsidRPr="007F34AB">
              <w:rPr>
                <w:bCs/>
              </w:rPr>
              <w:t xml:space="preserve"> </w:t>
            </w:r>
            <w:r w:rsidRPr="007F34AB">
              <w:rPr>
                <w:bCs/>
              </w:rPr>
              <w:br/>
              <w:t>GIÁM SÁT, KIỂM TRA, THANH TRA, ĐÁNH GIÁ</w:t>
            </w:r>
            <w:bookmarkStart w:id="81" w:name="_Toc170143263"/>
            <w:bookmarkEnd w:id="80"/>
            <w:r w:rsidRPr="007F34AB">
              <w:rPr>
                <w:bCs/>
              </w:rPr>
              <w:t xml:space="preserve"> VÀ BÁO CÁO TÌNH HÌNH QUẢN LÝ VÀ ĐẦU TƯ VỐN NHÀ NƯỚC TẠI DOANH NGHIỆP</w:t>
            </w:r>
            <w:bookmarkEnd w:id="81"/>
          </w:p>
        </w:tc>
      </w:tr>
      <w:tr w:rsidR="00634EAF" w:rsidRPr="007F34AB" w14:paraId="72EE1CAC" w14:textId="77777777" w:rsidTr="00F33C40">
        <w:trPr>
          <w:gridAfter w:val="3"/>
          <w:wAfter w:w="15527" w:type="dxa"/>
        </w:trPr>
        <w:tc>
          <w:tcPr>
            <w:tcW w:w="15568" w:type="dxa"/>
            <w:gridSpan w:val="4"/>
          </w:tcPr>
          <w:p w14:paraId="373E7A7F" w14:textId="77777777" w:rsidR="00634EAF" w:rsidRPr="007F34AB" w:rsidRDefault="00634EAF" w:rsidP="00EF1337">
            <w:pPr>
              <w:pStyle w:val="Heading1"/>
              <w:spacing w:before="60" w:after="60"/>
              <w:jc w:val="left"/>
              <w:rPr>
                <w:bCs/>
              </w:rPr>
            </w:pPr>
            <w:bookmarkStart w:id="82" w:name="_Toc170143264"/>
            <w:r w:rsidRPr="007F34AB">
              <w:rPr>
                <w:bCs/>
              </w:rPr>
              <w:t>Mục 1</w:t>
            </w:r>
            <w:bookmarkStart w:id="83" w:name="_Toc170143265"/>
            <w:bookmarkEnd w:id="82"/>
            <w:r w:rsidRPr="007F34AB">
              <w:rPr>
                <w:bCs/>
              </w:rPr>
              <w:t xml:space="preserve"> </w:t>
            </w:r>
            <w:r w:rsidRPr="007F34AB">
              <w:rPr>
                <w:bCs/>
              </w:rPr>
              <w:br/>
              <w:t>GIÁM SÁT, KIỂM TRA, THANH TRA</w:t>
            </w:r>
            <w:bookmarkStart w:id="84" w:name="_Toc170143266"/>
            <w:bookmarkEnd w:id="83"/>
            <w:r w:rsidRPr="007F34AB">
              <w:rPr>
                <w:bCs/>
              </w:rPr>
              <w:t xml:space="preserve"> QUẢN LÝ VÀ ĐẦU TƯ VỐN NHÀ NƯỚC TẠI DOANH NGHIỆP</w:t>
            </w:r>
            <w:bookmarkEnd w:id="84"/>
          </w:p>
        </w:tc>
      </w:tr>
      <w:tr w:rsidR="00634EAF" w:rsidRPr="007F34AB" w14:paraId="289EA2FF" w14:textId="77777777" w:rsidTr="00F33C40">
        <w:trPr>
          <w:gridAfter w:val="3"/>
          <w:wAfter w:w="15527" w:type="dxa"/>
        </w:trPr>
        <w:tc>
          <w:tcPr>
            <w:tcW w:w="1143" w:type="dxa"/>
          </w:tcPr>
          <w:p w14:paraId="33CED7B7" w14:textId="77777777" w:rsidR="00634EAF" w:rsidRPr="007F34AB" w:rsidRDefault="00634EAF" w:rsidP="00EF1337">
            <w:pPr>
              <w:pStyle w:val="Heading1"/>
              <w:numPr>
                <w:ilvl w:val="0"/>
                <w:numId w:val="1"/>
              </w:numPr>
              <w:spacing w:before="60" w:after="60"/>
              <w:jc w:val="both"/>
            </w:pPr>
          </w:p>
        </w:tc>
        <w:tc>
          <w:tcPr>
            <w:tcW w:w="4201" w:type="dxa"/>
          </w:tcPr>
          <w:p w14:paraId="21364A3E" w14:textId="77777777" w:rsidR="00634EAF" w:rsidRPr="007F34AB" w:rsidRDefault="00634EAF" w:rsidP="00EF1337">
            <w:pPr>
              <w:pStyle w:val="Heading1"/>
              <w:spacing w:before="60" w:after="60"/>
              <w:jc w:val="both"/>
              <w:rPr>
                <w:b w:val="0"/>
              </w:rPr>
            </w:pPr>
            <w:bookmarkStart w:id="85" w:name="_Toc170143279"/>
            <w:r w:rsidRPr="007F34AB">
              <w:t>Điều 84. Đánh giá, xếp loại doanh nghiệp</w:t>
            </w:r>
            <w:bookmarkEnd w:id="85"/>
            <w:r w:rsidRPr="007F34AB">
              <w:t xml:space="preserve"> </w:t>
            </w:r>
          </w:p>
        </w:tc>
        <w:tc>
          <w:tcPr>
            <w:tcW w:w="7315" w:type="dxa"/>
          </w:tcPr>
          <w:p w14:paraId="3ACB004B" w14:textId="77777777" w:rsidR="00634EAF" w:rsidRPr="007F34AB" w:rsidRDefault="00634EAF" w:rsidP="00EF1337">
            <w:pPr>
              <w:widowControl w:val="0"/>
              <w:spacing w:before="120" w:after="120"/>
              <w:jc w:val="both"/>
              <w:rPr>
                <w:rFonts w:ascii="Times New Roman" w:hAnsi="Times New Roman" w:cs="Times New Roman"/>
                <w:color w:val="000000" w:themeColor="text1"/>
                <w:sz w:val="24"/>
                <w:szCs w:val="24"/>
                <w:lang w:val="vi-VN"/>
              </w:rPr>
            </w:pPr>
            <w:r w:rsidRPr="007F34AB">
              <w:rPr>
                <w:rFonts w:ascii="Times New Roman" w:hAnsi="Times New Roman" w:cs="Times New Roman"/>
                <w:sz w:val="24"/>
                <w:szCs w:val="24"/>
              </w:rPr>
              <w:t xml:space="preserve">(i) Hoàng Văn Thu – Thành viên Ban soạn thảo: </w:t>
            </w:r>
            <w:r w:rsidRPr="007F34AB">
              <w:rPr>
                <w:rFonts w:ascii="Times New Roman" w:hAnsi="Times New Roman" w:cs="Times New Roman"/>
                <w:color w:val="000000" w:themeColor="text1"/>
                <w:sz w:val="24"/>
                <w:szCs w:val="24"/>
                <w:lang w:val="vi-VN"/>
              </w:rPr>
              <w:t>Nên xây dựng bộ tiêu chí đánh giá để xếp loại DN làm căn cứ để phân phối lợi nhuận sau thuế cho các chủ thể tham gia quá trình SXKD, theo đó lựa chọn tiêu chí lợi nhuận sau thuế trên vốn chủ sở hữu là tiêu chí chính. Đây là luật của chủ sở hữu nhà nước dùng vốn để đầu tư nên cần đề cao tiêu chí đánh giá hiệu quả đầu tư vốn cùng với các tiêu chí khác.</w:t>
            </w:r>
          </w:p>
          <w:p w14:paraId="18D719EF" w14:textId="77777777" w:rsidR="00634EAF" w:rsidRPr="007F34AB" w:rsidRDefault="00634EAF" w:rsidP="00EF1337">
            <w:pPr>
              <w:pStyle w:val="Heading1"/>
              <w:spacing w:before="60" w:after="60"/>
              <w:jc w:val="both"/>
            </w:pPr>
          </w:p>
        </w:tc>
        <w:tc>
          <w:tcPr>
            <w:tcW w:w="2909" w:type="dxa"/>
          </w:tcPr>
          <w:p w14:paraId="0F0AB3C1" w14:textId="2292A35C" w:rsidR="00634EAF" w:rsidRPr="000B7B96" w:rsidRDefault="000B7B96" w:rsidP="00EF1337">
            <w:pPr>
              <w:pStyle w:val="Heading1"/>
              <w:spacing w:before="60" w:after="60"/>
              <w:jc w:val="both"/>
              <w:rPr>
                <w:b w:val="0"/>
                <w:bCs/>
              </w:rPr>
            </w:pPr>
            <w:r w:rsidRPr="000B7B96">
              <w:rPr>
                <w:b w:val="0"/>
                <w:bCs/>
              </w:rPr>
              <w:t>Tiếp thu ý kiến tham gia, tiêu chí đánh giá xếp loại sẽ được cụ thể hóa tại Nghị định của Chính phủ.</w:t>
            </w:r>
          </w:p>
        </w:tc>
      </w:tr>
    </w:tbl>
    <w:p w14:paraId="68DFC6BC" w14:textId="77777777" w:rsidR="008837A0" w:rsidRPr="003B7AD9" w:rsidRDefault="00795B80">
      <w:pPr>
        <w:rPr>
          <w:rFonts w:ascii="Times New Roman" w:hAnsi="Times New Roman" w:cs="Times New Roman"/>
          <w:b/>
          <w:sz w:val="32"/>
          <w:szCs w:val="32"/>
        </w:rPr>
      </w:pPr>
      <w:r w:rsidRPr="003B7AD9">
        <w:rPr>
          <w:rFonts w:ascii="Times New Roman" w:hAnsi="Times New Roman" w:cs="Times New Roman"/>
          <w:b/>
          <w:sz w:val="32"/>
          <w:szCs w:val="32"/>
        </w:rPr>
        <w:t>Ý KIẾN THAM GIA KHÁC:</w:t>
      </w:r>
    </w:p>
    <w:tbl>
      <w:tblPr>
        <w:tblStyle w:val="TableGrid"/>
        <w:tblW w:w="15542" w:type="dxa"/>
        <w:tblInd w:w="-601" w:type="dxa"/>
        <w:tblLook w:val="04A0" w:firstRow="1" w:lastRow="0" w:firstColumn="1" w:lastColumn="0" w:noHBand="0" w:noVBand="1"/>
      </w:tblPr>
      <w:tblGrid>
        <w:gridCol w:w="1242"/>
        <w:gridCol w:w="11658"/>
        <w:gridCol w:w="2642"/>
      </w:tblGrid>
      <w:tr w:rsidR="00FB329E" w:rsidRPr="003B7AD9" w14:paraId="79088749" w14:textId="77777777" w:rsidTr="00F255BB">
        <w:tc>
          <w:tcPr>
            <w:tcW w:w="1242" w:type="dxa"/>
            <w:vAlign w:val="center"/>
          </w:tcPr>
          <w:p w14:paraId="6BD7F9AE" w14:textId="77777777" w:rsidR="00FB329E" w:rsidRPr="003B7AD9" w:rsidRDefault="00FB329E" w:rsidP="00F33C40">
            <w:pPr>
              <w:spacing w:before="60" w:after="60"/>
              <w:jc w:val="center"/>
              <w:rPr>
                <w:rFonts w:ascii="Times New Roman" w:hAnsi="Times New Roman" w:cs="Times New Roman"/>
                <w:b/>
                <w:sz w:val="24"/>
                <w:szCs w:val="24"/>
                <w:lang w:val="sv-SE"/>
              </w:rPr>
            </w:pPr>
            <w:r w:rsidRPr="003B7AD9">
              <w:rPr>
                <w:rFonts w:ascii="Times New Roman" w:hAnsi="Times New Roman" w:cs="Times New Roman"/>
                <w:b/>
                <w:sz w:val="24"/>
                <w:szCs w:val="24"/>
                <w:lang w:val="sv-SE"/>
              </w:rPr>
              <w:t>STT</w:t>
            </w:r>
          </w:p>
        </w:tc>
        <w:tc>
          <w:tcPr>
            <w:tcW w:w="11658" w:type="dxa"/>
            <w:vAlign w:val="center"/>
          </w:tcPr>
          <w:p w14:paraId="57926AD1" w14:textId="77777777" w:rsidR="00FB329E" w:rsidRPr="003B7AD9" w:rsidRDefault="00FB329E" w:rsidP="00F33C40">
            <w:pPr>
              <w:spacing w:before="60" w:after="60"/>
              <w:jc w:val="center"/>
              <w:rPr>
                <w:rFonts w:ascii="Times New Roman" w:hAnsi="Times New Roman" w:cs="Times New Roman"/>
                <w:b/>
                <w:sz w:val="24"/>
                <w:szCs w:val="24"/>
                <w:lang w:val="sv-SE"/>
              </w:rPr>
            </w:pPr>
            <w:r w:rsidRPr="003B7AD9">
              <w:rPr>
                <w:rFonts w:ascii="Times New Roman" w:hAnsi="Times New Roman" w:cs="Times New Roman"/>
                <w:b/>
                <w:sz w:val="24"/>
                <w:szCs w:val="24"/>
                <w:lang w:val="sv-SE"/>
              </w:rPr>
              <w:t>Ý kiến khác</w:t>
            </w:r>
          </w:p>
        </w:tc>
        <w:tc>
          <w:tcPr>
            <w:tcW w:w="2642" w:type="dxa"/>
            <w:vAlign w:val="center"/>
          </w:tcPr>
          <w:p w14:paraId="2718AF44" w14:textId="77777777" w:rsidR="00FB329E" w:rsidRPr="003B7AD9" w:rsidRDefault="00FB329E" w:rsidP="00F33C40">
            <w:pPr>
              <w:spacing w:before="60" w:after="60"/>
              <w:jc w:val="center"/>
              <w:rPr>
                <w:rFonts w:ascii="Times New Roman" w:hAnsi="Times New Roman" w:cs="Times New Roman"/>
                <w:b/>
                <w:sz w:val="24"/>
                <w:szCs w:val="24"/>
                <w:lang w:val="sv-SE"/>
              </w:rPr>
            </w:pPr>
            <w:r w:rsidRPr="003B7AD9">
              <w:rPr>
                <w:rFonts w:ascii="Times New Roman" w:hAnsi="Times New Roman" w:cs="Times New Roman"/>
                <w:b/>
                <w:sz w:val="24"/>
                <w:szCs w:val="24"/>
                <w:lang w:val="sv-SE"/>
              </w:rPr>
              <w:t>Tiếp thu, giải trình</w:t>
            </w:r>
          </w:p>
        </w:tc>
      </w:tr>
      <w:tr w:rsidR="002E61DC" w:rsidRPr="003B7AD9" w14:paraId="141B4A50" w14:textId="77777777" w:rsidTr="00F255BB">
        <w:tc>
          <w:tcPr>
            <w:tcW w:w="1242" w:type="dxa"/>
            <w:vAlign w:val="center"/>
          </w:tcPr>
          <w:p w14:paraId="573AF594" w14:textId="77777777" w:rsidR="002E61DC" w:rsidRPr="003B7AD9" w:rsidRDefault="002E61DC" w:rsidP="005C60E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14:paraId="0BEC0490" w14:textId="77777777" w:rsidR="002E61DC" w:rsidRPr="003B7AD9" w:rsidRDefault="002E61DC" w:rsidP="002E61DC">
            <w:pPr>
              <w:spacing w:before="120" w:after="120" w:line="264" w:lineRule="auto"/>
              <w:jc w:val="both"/>
              <w:rPr>
                <w:rFonts w:ascii="Times New Roman" w:hAnsi="Times New Roman" w:cs="Times New Roman"/>
                <w:lang w:val="vi-VN"/>
              </w:rPr>
            </w:pPr>
            <w:r w:rsidRPr="00466D5A">
              <w:rPr>
                <w:rFonts w:ascii="Times New Roman" w:hAnsi="Times New Roman" w:cs="Times New Roman"/>
                <w:b/>
                <w:bCs/>
              </w:rPr>
              <w:t>(i)</w:t>
            </w:r>
            <w:r w:rsidRPr="003B7AD9">
              <w:rPr>
                <w:rFonts w:ascii="Times New Roman" w:hAnsi="Times New Roman" w:cs="Times New Roman"/>
              </w:rPr>
              <w:t xml:space="preserve"> Hoàng Văn Thu – Thành viên Ban soạn thảo: </w:t>
            </w:r>
            <w:r w:rsidRPr="003B7AD9">
              <w:rPr>
                <w:rFonts w:ascii="Times New Roman" w:hAnsi="Times New Roman" w:cs="Times New Roman"/>
                <w:lang w:val="vi-VN"/>
              </w:rPr>
              <w:t>Về kết cấu: Ngoài chương Quy định chung và chương tổ chức thực hiện thì các nội dung quy định liên quan đến hoạt động đầu tư, quản lý vốn nhà nước thì nên sắp xếp các nội dung theo chu trình vận động của nguồn vốn trong một tổ chức kinh tế để thực hiện hoạt động sản xuất kinh doanh (SXKD), nó được tính từ khi nhận được nguồn vốn đầu tư của các chủ sở hữu cùng với các nguồn vốn khác, tổ chức việc quản lý và sử dụng vốn (bao gồm các hoạt động: Đầu tư như đầu tư dự án để SXKD; Đầu tư tài chính; Thực hiện sản xuất, kinh doanh và thực hiện nghĩa vụ thuế như các tổ chức kinh tế khác), việc phân phối kết quả (lợi nhuận sau thuế), việc đánh giá kết quả hoạt động (đánh giá, xếp loại), kiểm tra, giám sát cho đến việc tái cơ cấu nguồn lực của chủ sở hữu nhà nước tại các DN (sắp xếp, cơ cấu lại DN thuộc sở hữu của nhà nước).</w:t>
            </w:r>
          </w:p>
          <w:p w14:paraId="7877BAF6" w14:textId="77777777" w:rsidR="002E61DC" w:rsidRPr="003B7AD9" w:rsidRDefault="002E61DC" w:rsidP="002E61DC">
            <w:pPr>
              <w:spacing w:before="120" w:after="120" w:line="264" w:lineRule="auto"/>
              <w:jc w:val="both"/>
              <w:rPr>
                <w:rFonts w:ascii="Times New Roman" w:hAnsi="Times New Roman" w:cs="Times New Roman"/>
                <w:lang w:val="vi-VN"/>
              </w:rPr>
            </w:pPr>
            <w:r w:rsidRPr="003B7AD9">
              <w:rPr>
                <w:rFonts w:ascii="Times New Roman" w:hAnsi="Times New Roman" w:cs="Times New Roman"/>
                <w:lang w:val="vi-VN"/>
              </w:rPr>
              <w:t>Rà soát lại các nội dung quy định tại điều 21-mục đích, yêu cầu và điều 22-nguyên tắc đầu tư vốn những nội dung quy định mang tính nguyên tắc chung lên phần quy định chung.</w:t>
            </w:r>
          </w:p>
          <w:p w14:paraId="244C677B" w14:textId="77777777" w:rsidR="002E61DC" w:rsidRPr="003B7AD9" w:rsidRDefault="002E61DC" w:rsidP="002E61DC">
            <w:pPr>
              <w:spacing w:before="120" w:after="120" w:line="264" w:lineRule="auto"/>
              <w:jc w:val="both"/>
              <w:rPr>
                <w:rFonts w:ascii="Times New Roman" w:hAnsi="Times New Roman" w:cs="Times New Roman"/>
                <w:lang w:val="vi-VN"/>
              </w:rPr>
            </w:pPr>
            <w:r w:rsidRPr="003B7AD9">
              <w:rPr>
                <w:rFonts w:ascii="Times New Roman" w:hAnsi="Times New Roman" w:cs="Times New Roman"/>
                <w:lang w:val="vi-VN"/>
              </w:rPr>
              <w:t xml:space="preserve">Kết cấu như dự thảo sẽ không thuận lợi cho người nghiên cứu để áp </w:t>
            </w:r>
            <w:r w:rsidRPr="003B7AD9">
              <w:rPr>
                <w:rFonts w:ascii="Times New Roman" w:hAnsi="Times New Roman" w:cs="Times New Roman"/>
              </w:rPr>
              <w:t>dụng</w:t>
            </w:r>
            <w:r w:rsidRPr="003B7AD9">
              <w:rPr>
                <w:rFonts w:ascii="Times New Roman" w:hAnsi="Times New Roman" w:cs="Times New Roman"/>
                <w:lang w:val="vi-VN"/>
              </w:rPr>
              <w:t xml:space="preserve"> pháp luật cũng như cho các mục địch khác.</w:t>
            </w:r>
          </w:p>
          <w:p w14:paraId="222A93C1" w14:textId="77777777" w:rsidR="002E61DC" w:rsidRPr="003B7AD9" w:rsidRDefault="002E61DC" w:rsidP="002E61DC">
            <w:pPr>
              <w:spacing w:before="120" w:after="120" w:line="264" w:lineRule="auto"/>
              <w:jc w:val="both"/>
              <w:rPr>
                <w:rFonts w:ascii="Times New Roman" w:hAnsi="Times New Roman" w:cs="Times New Roman"/>
                <w:lang w:val="vi-VN"/>
              </w:rPr>
            </w:pPr>
            <w:r w:rsidRPr="003B7AD9">
              <w:rPr>
                <w:rFonts w:ascii="Times New Roman" w:hAnsi="Times New Roman" w:cs="Times New Roman"/>
                <w:lang w:val="vi-VN"/>
              </w:rPr>
              <w:t xml:space="preserve">- Về nội dung: Để đảm bảo tuổi thọ của Luật khi ban hành và có hiệu lực pháp luật thì toàn bộ phần nội dung quy định về trình tự thủ tục đề nghị rà soát và để Chính phủ quy định cụ thể nhất là trong điều kiện </w:t>
            </w:r>
            <w:r w:rsidRPr="003B7AD9">
              <w:rPr>
                <w:rFonts w:ascii="Times New Roman" w:hAnsi="Times New Roman" w:cs="Times New Roman"/>
              </w:rPr>
              <w:t>nền</w:t>
            </w:r>
            <w:r w:rsidRPr="003B7AD9">
              <w:rPr>
                <w:rFonts w:ascii="Times New Roman" w:hAnsi="Times New Roman" w:cs="Times New Roman"/>
                <w:lang w:val="vi-VN"/>
              </w:rPr>
              <w:t xml:space="preserve"> kinh tế số đang chuyển đổi mạnh mẽ.</w:t>
            </w:r>
          </w:p>
          <w:p w14:paraId="5673242F" w14:textId="77777777" w:rsidR="002E61DC" w:rsidRPr="003B7AD9" w:rsidRDefault="002E61DC" w:rsidP="002E61DC">
            <w:pPr>
              <w:spacing w:before="120" w:after="120" w:line="264" w:lineRule="auto"/>
              <w:jc w:val="both"/>
              <w:rPr>
                <w:rFonts w:ascii="Times New Roman" w:hAnsi="Times New Roman" w:cs="Times New Roman"/>
                <w:lang w:val="vi-VN"/>
              </w:rPr>
            </w:pPr>
            <w:r w:rsidRPr="003B7AD9">
              <w:rPr>
                <w:rFonts w:ascii="Times New Roman" w:hAnsi="Times New Roman" w:cs="Times New Roman"/>
                <w:lang w:val="vi-VN"/>
              </w:rPr>
              <w:t>- Có 20 nội dung cần Chính phủ quy định chi tiết, chiếm 22%, đây là tỷ lệ khá cao so với các Bộ luật khác, đề nghị rà soát, hiệu chỉnh tránh việc Chính phủ phải ban hành nhiều Nghị định để thực hiện một Bộ Luật.</w:t>
            </w:r>
          </w:p>
          <w:p w14:paraId="1A400D72" w14:textId="22433F88" w:rsidR="00566E18" w:rsidRPr="003B7AD9" w:rsidRDefault="00466D5A" w:rsidP="00566E18">
            <w:pPr>
              <w:spacing w:after="120" w:line="288" w:lineRule="auto"/>
              <w:jc w:val="both"/>
              <w:rPr>
                <w:rFonts w:ascii="Times New Roman" w:hAnsi="Times New Roman" w:cs="Times New Roman"/>
              </w:rPr>
            </w:pPr>
            <w:bookmarkStart w:id="86" w:name="dieu_59"/>
            <w:r w:rsidRPr="00466D5A">
              <w:rPr>
                <w:rFonts w:ascii="Times New Roman" w:hAnsi="Times New Roman" w:cs="Times New Roman"/>
                <w:b/>
                <w:bCs/>
              </w:rPr>
              <w:t>(ii)</w:t>
            </w:r>
            <w:r w:rsidR="00566E18" w:rsidRPr="003B7AD9">
              <w:rPr>
                <w:rFonts w:ascii="Times New Roman" w:hAnsi="Times New Roman" w:cs="Times New Roman"/>
              </w:rPr>
              <w:t xml:space="preserve"> Lê Xuân Hải – Thành viên BST:</w:t>
            </w:r>
          </w:p>
          <w:p w14:paraId="2650973F" w14:textId="77777777" w:rsidR="00566E18" w:rsidRPr="003B7AD9" w:rsidRDefault="00566E18" w:rsidP="00566E18">
            <w:pPr>
              <w:spacing w:after="120" w:line="288" w:lineRule="auto"/>
              <w:jc w:val="both"/>
              <w:rPr>
                <w:rFonts w:ascii="Times New Roman" w:hAnsi="Times New Roman" w:cs="Times New Roman"/>
                <w:bCs/>
              </w:rPr>
            </w:pPr>
            <w:r w:rsidRPr="003B7AD9">
              <w:rPr>
                <w:rFonts w:ascii="Times New Roman" w:hAnsi="Times New Roman" w:cs="Times New Roman"/>
              </w:rPr>
              <w:t>1)</w:t>
            </w:r>
            <w:r w:rsidRPr="003B7AD9">
              <w:rPr>
                <w:rFonts w:ascii="Times New Roman" w:hAnsi="Times New Roman" w:cs="Times New Roman"/>
                <w:b/>
              </w:rPr>
              <w:t xml:space="preserve"> </w:t>
            </w:r>
            <w:r w:rsidRPr="003B7AD9">
              <w:rPr>
                <w:rFonts w:ascii="Times New Roman" w:hAnsi="Times New Roman" w:cs="Times New Roman"/>
                <w:bCs/>
                <w:i/>
              </w:rPr>
              <w:t xml:space="preserve">Hồ sơ dự án Luật gửi Bộ Tư pháp thẩm định trước khi trình Chính </w:t>
            </w:r>
            <w:r w:rsidRPr="003B7AD9">
              <w:rPr>
                <w:rFonts w:ascii="Times New Roman" w:hAnsi="Times New Roman" w:cs="Times New Roman"/>
                <w:bCs/>
              </w:rPr>
              <w:t>phủ đề nghị rà soát để thực hiện theo quy định tại Khoản 2 Điều 58 Luật ban hành các VBQPPL đã được sửa đổi, bổ sung tại Khoản 10 Điều 1 Luật sửa đổi, bổ sung một số điều của Luật ban hành các VBQPP</w:t>
            </w:r>
            <w:bookmarkStart w:id="87" w:name="khoan_2_58"/>
            <w:bookmarkEnd w:id="86"/>
            <w:r w:rsidRPr="003B7AD9">
              <w:rPr>
                <w:rFonts w:ascii="Times New Roman" w:hAnsi="Times New Roman" w:cs="Times New Roman"/>
                <w:bCs/>
              </w:rPr>
              <w:t>:</w:t>
            </w:r>
            <w:bookmarkEnd w:id="87"/>
          </w:p>
          <w:p w14:paraId="7CC714A4"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“a) Tờ trình Chính phủ về dự án, dự thảo;</w:t>
            </w:r>
          </w:p>
          <w:p w14:paraId="7C6FBFBA"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b) Dự thảo văn bản;</w:t>
            </w:r>
          </w:p>
          <w:p w14:paraId="661B2EFD"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b1) Báo cáo về rà soát các văn bản quy phạm pháp luật có liên quan đến dự án, dự thảo;</w:t>
            </w:r>
          </w:p>
          <w:p w14:paraId="3BE699D2"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c) Bản đánh giá thủ tục hành chính trong dự án, dự thảo văn bản, nếu trong dự án, dự thảo văn bản có quy định thủ tục hành chính;</w:t>
            </w:r>
          </w:p>
          <w:p w14:paraId="18A7D513"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d) Báo cáo về lồng ghép vấn đề bình đẳng giới trong dự án, dự thảo, nếu trong dự án, dự thảo có quy định liên quan đến vấn đề bình đẳng giới;</w:t>
            </w:r>
          </w:p>
          <w:p w14:paraId="79A5EDD3"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t>đ) Bản tổng hợp, giải trình, tiếp thu ý kiến góp ý; bản chụp ý kiến góp ý của các bộ, cơ quan ngang bộ;</w:t>
            </w:r>
          </w:p>
          <w:p w14:paraId="6DA1B322" w14:textId="77777777" w:rsidR="00566E18" w:rsidRPr="003B7AD9" w:rsidRDefault="00566E18" w:rsidP="00566E18">
            <w:pPr>
              <w:spacing w:after="120" w:line="288" w:lineRule="auto"/>
              <w:ind w:firstLine="720"/>
              <w:jc w:val="both"/>
              <w:rPr>
                <w:rFonts w:ascii="Times New Roman" w:hAnsi="Times New Roman" w:cs="Times New Roman"/>
                <w:bCs/>
                <w:i/>
              </w:rPr>
            </w:pPr>
            <w:r w:rsidRPr="003B7AD9">
              <w:rPr>
                <w:rFonts w:ascii="Times New Roman" w:hAnsi="Times New Roman" w:cs="Times New Roman"/>
                <w:bCs/>
                <w:i/>
              </w:rPr>
              <w:lastRenderedPageBreak/>
              <w:t>đ1) Nghị quyết của Chính phủ về đề nghị xây dựng luật, pháp lệnh, nghị quyết;</w:t>
            </w:r>
          </w:p>
          <w:p w14:paraId="6F620660" w14:textId="77777777" w:rsidR="00566E18" w:rsidRPr="003B7AD9" w:rsidRDefault="00566E18" w:rsidP="00566E18">
            <w:pPr>
              <w:spacing w:after="120" w:line="288" w:lineRule="auto"/>
              <w:ind w:firstLine="720"/>
              <w:jc w:val="both"/>
              <w:rPr>
                <w:rFonts w:ascii="Times New Roman" w:hAnsi="Times New Roman" w:cs="Times New Roman"/>
                <w:bCs/>
              </w:rPr>
            </w:pPr>
            <w:r w:rsidRPr="003B7AD9">
              <w:rPr>
                <w:rFonts w:ascii="Times New Roman" w:hAnsi="Times New Roman" w:cs="Times New Roman"/>
                <w:bCs/>
                <w:i/>
              </w:rPr>
              <w:t>e) Tài liệu khác (nếu có)...”</w:t>
            </w:r>
            <w:r w:rsidRPr="003B7AD9">
              <w:rPr>
                <w:rFonts w:ascii="Times New Roman" w:hAnsi="Times New Roman" w:cs="Times New Roman"/>
                <w:bCs/>
              </w:rPr>
              <w:t>.</w:t>
            </w:r>
          </w:p>
          <w:p w14:paraId="1E9B87CA" w14:textId="77777777" w:rsidR="002E61DC" w:rsidRPr="003B7AD9" w:rsidRDefault="00566E18" w:rsidP="00566E18">
            <w:pPr>
              <w:spacing w:after="120" w:line="288" w:lineRule="auto"/>
              <w:ind w:firstLine="720"/>
              <w:jc w:val="both"/>
              <w:rPr>
                <w:rFonts w:ascii="Times New Roman" w:eastAsia="Times New Roman" w:hAnsi="Times New Roman" w:cs="Times New Roman"/>
                <w:iCs/>
                <w:szCs w:val="28"/>
              </w:rPr>
            </w:pPr>
            <w:r w:rsidRPr="003B7AD9">
              <w:rPr>
                <w:rFonts w:ascii="Times New Roman" w:eastAsia="Times New Roman" w:hAnsi="Times New Roman" w:cs="Times New Roman"/>
                <w:iCs/>
                <w:szCs w:val="28"/>
              </w:rPr>
              <w:t>Trên cơ sở văn bản tham gia ý kiến của các bộ, ngành, địa phương, doanh nghiệp, các cơ quan, tổ chức khác, đề nghị tiếp thu, giải trình đầy đủ ý kiến để hoàn thiện dự thảo Luật kèm theo Tờ trình Chính phủ (kèm theo hồ sơ).</w:t>
            </w:r>
          </w:p>
          <w:p w14:paraId="4FB50E0C" w14:textId="77777777" w:rsidR="00566E18" w:rsidRPr="003B7AD9" w:rsidRDefault="00566E18" w:rsidP="00566E18">
            <w:pPr>
              <w:spacing w:after="120" w:line="288" w:lineRule="auto"/>
              <w:jc w:val="both"/>
              <w:rPr>
                <w:rFonts w:ascii="Times New Roman" w:hAnsi="Times New Roman" w:cs="Times New Roman"/>
              </w:rPr>
            </w:pPr>
            <w:r w:rsidRPr="003B7AD9">
              <w:rPr>
                <w:rFonts w:ascii="Times New Roman" w:hAnsi="Times New Roman" w:cs="Times New Roman"/>
              </w:rPr>
              <w:t xml:space="preserve">Xác định vốn nhà nước đầu tư tại doanh nghiệp và tính logic trong xác định đối tượng áp dụng của dự thảo Luật: </w:t>
            </w:r>
          </w:p>
          <w:p w14:paraId="6FE8CF01" w14:textId="77777777" w:rsidR="00566E18" w:rsidRPr="003B7AD9" w:rsidRDefault="00566E18" w:rsidP="00566E18">
            <w:pPr>
              <w:spacing w:after="120" w:line="288" w:lineRule="auto"/>
              <w:jc w:val="both"/>
              <w:rPr>
                <w:rFonts w:ascii="Times New Roman" w:hAnsi="Times New Roman" w:cs="Times New Roman"/>
              </w:rPr>
            </w:pPr>
            <w:r w:rsidRPr="003B7AD9">
              <w:rPr>
                <w:rFonts w:ascii="Times New Roman" w:hAnsi="Times New Roman" w:cs="Times New Roman"/>
              </w:rPr>
              <w:t>2) Dự thảo Luật hiện đang quy định đối tượng áp dụng là “doanh nghiệp có vốn nhà nước đầu tư” (Khoản 2 Điều 2); đồng thời giải thích từ ngữ “</w:t>
            </w:r>
            <w:r w:rsidRPr="003B7AD9">
              <w:rPr>
                <w:rFonts w:ascii="Times New Roman" w:hAnsi="Times New Roman" w:cs="Times New Roman"/>
                <w:i/>
                <w:u w:val="single"/>
              </w:rPr>
              <w:t>Doanh nghiệp có vốn nhà nước đầu tư</w:t>
            </w:r>
            <w:r w:rsidRPr="003B7AD9">
              <w:rPr>
                <w:rFonts w:ascii="Times New Roman" w:hAnsi="Times New Roman" w:cs="Times New Roman"/>
              </w:rPr>
              <w:t xml:space="preserve"> là doanh nghiệp, tổ chức kinh tế hoạt động theo quy định của Luật Doanh nghiệp và các luật chuyên ngành khác có vốn của nhà nước đầu tư tại doanh nghiệp, </w:t>
            </w:r>
            <w:r w:rsidRPr="003B7AD9">
              <w:rPr>
                <w:rFonts w:ascii="Times New Roman" w:hAnsi="Times New Roman" w:cs="Times New Roman"/>
                <w:u w:val="single"/>
              </w:rPr>
              <w:t>gồm doanh nghiệp có vốn nhà nước đầu tư trực tiếp</w:t>
            </w:r>
            <w:r w:rsidRPr="003B7AD9">
              <w:rPr>
                <w:rFonts w:ascii="Times New Roman" w:hAnsi="Times New Roman" w:cs="Times New Roman"/>
              </w:rPr>
              <w:t xml:space="preserve"> </w:t>
            </w:r>
            <w:r w:rsidRPr="003B7AD9">
              <w:rPr>
                <w:rFonts w:ascii="Times New Roman" w:hAnsi="Times New Roman" w:cs="Times New Roman"/>
                <w:u w:val="single"/>
              </w:rPr>
              <w:t>và</w:t>
            </w:r>
            <w:r w:rsidRPr="003B7AD9">
              <w:rPr>
                <w:rFonts w:ascii="Times New Roman" w:hAnsi="Times New Roman" w:cs="Times New Roman"/>
              </w:rPr>
              <w:t xml:space="preserve"> </w:t>
            </w:r>
            <w:r w:rsidRPr="003B7AD9">
              <w:rPr>
                <w:rFonts w:ascii="Times New Roman" w:hAnsi="Times New Roman" w:cs="Times New Roman"/>
                <w:u w:val="single"/>
              </w:rPr>
              <w:t>doanh nghiệp có vốn nhà nước đầu tư khác</w:t>
            </w:r>
            <w:r w:rsidRPr="003B7AD9">
              <w:rPr>
                <w:rFonts w:ascii="Times New Roman" w:hAnsi="Times New Roman" w:cs="Times New Roman"/>
              </w:rPr>
              <w:t>” (Khoản 7 Điều 4); “</w:t>
            </w:r>
            <w:r w:rsidRPr="003B7AD9">
              <w:rPr>
                <w:rFonts w:ascii="Times New Roman" w:hAnsi="Times New Roman" w:cs="Times New Roman"/>
                <w:i/>
              </w:rPr>
              <w:t>Doanh nghiệp có vốn nhà nước đầu tư trực tiếp</w:t>
            </w:r>
            <w:r w:rsidRPr="003B7AD9">
              <w:rPr>
                <w:rFonts w:ascii="Times New Roman" w:hAnsi="Times New Roman" w:cs="Times New Roman"/>
              </w:rPr>
              <w:t xml:space="preserve"> là doanh nghiệp có vốn đầu tư của cơ quan đại diện chủ sở hữu vốn” (Khoản 8 Điều 4); “</w:t>
            </w:r>
            <w:r w:rsidRPr="003B7AD9">
              <w:rPr>
                <w:rFonts w:ascii="Times New Roman" w:hAnsi="Times New Roman" w:cs="Times New Roman"/>
                <w:i/>
              </w:rPr>
              <w:t>Doanh nghiệp có vốn nhà nước đầu tư khác</w:t>
            </w:r>
            <w:r w:rsidRPr="003B7AD9">
              <w:rPr>
                <w:rFonts w:ascii="Times New Roman" w:hAnsi="Times New Roman" w:cs="Times New Roman"/>
              </w:rPr>
              <w:t xml:space="preserve"> là doanh nghiệp có vốn đầu tư của doanh nghiệp có vốn nhà nước đầu tư trực tiếp” (Khoản 9 Điều 4). Bên cạnh đó, dự thảo Luật cũng giải thích từ ngữ “</w:t>
            </w:r>
            <w:r w:rsidRPr="003B7AD9">
              <w:rPr>
                <w:rFonts w:ascii="Times New Roman" w:hAnsi="Times New Roman" w:cs="Times New Roman"/>
                <w:i/>
              </w:rPr>
              <w:t>Vốn nhà nước đầu tư tại doanh nghiệp</w:t>
            </w:r>
            <w:r w:rsidRPr="003B7AD9">
              <w:rPr>
                <w:rFonts w:ascii="Times New Roman" w:hAnsi="Times New Roman" w:cs="Times New Roman"/>
              </w:rPr>
              <w:t xml:space="preserve"> là phần vốn của nhà nước làm chủ sở hữu được đầu tư trực tiếp và doanh nghiệp đã ghi nhận tương ứng với tỷ lệ vốn góp tại doanh nghiệp” (Khoản 21 Điều 4).</w:t>
            </w:r>
          </w:p>
          <w:p w14:paraId="515A41BD" w14:textId="77777777" w:rsidR="00566E18" w:rsidRPr="003B7AD9" w:rsidRDefault="00566E18" w:rsidP="00566E18">
            <w:pPr>
              <w:spacing w:after="120" w:line="288" w:lineRule="auto"/>
              <w:jc w:val="both"/>
              <w:rPr>
                <w:rFonts w:ascii="Times New Roman" w:hAnsi="Times New Roman" w:cs="Times New Roman"/>
              </w:rPr>
            </w:pPr>
            <w:r w:rsidRPr="003B7AD9">
              <w:rPr>
                <w:rFonts w:ascii="Times New Roman" w:hAnsi="Times New Roman" w:cs="Times New Roman"/>
              </w:rPr>
              <w:t xml:space="preserve">- Việc giải thích từ ngữ đối với các thuật ngữ liên quan đến DN có vốn nhà nước nêu trên có mâu thuẫn: khi xác định đối tượng DN có vốn nhà nước đầu tư và giải nghĩa vốn nhà nước đầu tư tại DN là phần vốn của nhà nước làm chủ sở hữu được đầu tư trực tiếp tại DN tức là đã xác định đối tượng điều chỉnh là F1 (có vốn của nhà nước làm chủ sở hữu đầu tư); do đó giải nghĩa DN có vốn nhà nước đầu tư gồm cả DN khác là DN có vốn của F1 đầu tư là mâu thuẫn. Vốn nhà nước đầu tư vào F1 hình thành nên vốn và tài sản của DN F1. DN F1 đầu tư vốn vào DN F2 thì là vốn của DN đem đi đầu tư, không phải là vốn nhà nước như giải nghĩa. Mẫu thuẫn này cũng được thể hiện tại Khoản 2 Điều 29 khi quy định hình thức đầu tư của doanh nghiệp mà không phải là quy định đầu tư vốn của nhà nước: “Điều 29. Hình thức đầu tư của DN … 2. Đầu tư vốn để thành lập DN có vốn nhà nước đầu tư khác 100% vốn điều lệ”. </w:t>
            </w:r>
          </w:p>
          <w:p w14:paraId="0E98CA8D" w14:textId="2DDD27D8" w:rsidR="00566E18" w:rsidRPr="003B7AD9" w:rsidRDefault="00566E18" w:rsidP="00566E18">
            <w:pPr>
              <w:spacing w:after="120" w:line="288" w:lineRule="auto"/>
              <w:jc w:val="both"/>
              <w:rPr>
                <w:rFonts w:ascii="Times New Roman" w:hAnsi="Times New Roman" w:cs="Times New Roman"/>
                <w:szCs w:val="28"/>
              </w:rPr>
            </w:pPr>
            <w:r w:rsidRPr="003B7AD9">
              <w:rPr>
                <w:rFonts w:ascii="Times New Roman" w:hAnsi="Times New Roman" w:cs="Times New Roman"/>
                <w:b/>
              </w:rPr>
              <w:t>3</w:t>
            </w:r>
            <w:r w:rsidR="008533F6">
              <w:rPr>
                <w:rFonts w:ascii="Times New Roman" w:hAnsi="Times New Roman" w:cs="Times New Roman"/>
                <w:b/>
              </w:rPr>
              <w:t>)</w:t>
            </w:r>
            <w:r w:rsidRPr="003B7AD9">
              <w:rPr>
                <w:rFonts w:ascii="Times New Roman" w:hAnsi="Times New Roman" w:cs="Times New Roman"/>
              </w:rPr>
              <w:t xml:space="preserve"> </w:t>
            </w:r>
            <w:r w:rsidRPr="003B7AD9">
              <w:rPr>
                <w:rFonts w:ascii="Times New Roman" w:hAnsi="Times New Roman" w:cs="Times New Roman"/>
                <w:szCs w:val="28"/>
              </w:rPr>
              <w:t>Với nguyên tắc xây dựng Luật là “</w:t>
            </w:r>
            <w:r w:rsidRPr="003B7AD9">
              <w:rPr>
                <w:rFonts w:ascii="Times New Roman" w:hAnsi="Times New Roman" w:cs="Times New Roman"/>
                <w:i/>
                <w:szCs w:val="28"/>
              </w:rPr>
              <w:t xml:space="preserve">Nhà nước chỉ quản lý dòng vốn đầu tư tại doanh nghiệp và doanh nghiệp hoạt động theo quy định pháp luật chung đối với doanh nghiệp” </w:t>
            </w:r>
            <w:r w:rsidRPr="003B7AD9">
              <w:rPr>
                <w:rFonts w:ascii="Times New Roman" w:hAnsi="Times New Roman" w:cs="Times New Roman"/>
                <w:szCs w:val="28"/>
              </w:rPr>
              <w:t>thì việc làm rõ khái niệm “</w:t>
            </w:r>
            <w:r w:rsidRPr="003B7AD9">
              <w:rPr>
                <w:rFonts w:ascii="Times New Roman" w:hAnsi="Times New Roman" w:cs="Times New Roman"/>
                <w:i/>
                <w:szCs w:val="28"/>
              </w:rPr>
              <w:t>Vốn của nhà nước đầu tư tại doanh nghiệp</w:t>
            </w:r>
            <w:r w:rsidRPr="003B7AD9">
              <w:rPr>
                <w:rFonts w:ascii="Times New Roman" w:hAnsi="Times New Roman" w:cs="Times New Roman"/>
                <w:szCs w:val="28"/>
              </w:rPr>
              <w:t xml:space="preserve">” là cần thiết để xác định các nội dung xuyên suốt của Luật. </w:t>
            </w:r>
          </w:p>
          <w:p w14:paraId="169F435D" w14:textId="77777777" w:rsidR="00566E18" w:rsidRPr="003B7AD9" w:rsidRDefault="00566E18" w:rsidP="00566E18">
            <w:pPr>
              <w:spacing w:after="120" w:line="288" w:lineRule="auto"/>
              <w:jc w:val="both"/>
              <w:rPr>
                <w:rFonts w:ascii="Times New Roman" w:hAnsi="Times New Roman" w:cs="Times New Roman"/>
                <w:szCs w:val="28"/>
              </w:rPr>
            </w:pPr>
            <w:r w:rsidRPr="003B7AD9">
              <w:rPr>
                <w:rFonts w:ascii="Times New Roman" w:hAnsi="Times New Roman" w:cs="Times New Roman"/>
                <w:szCs w:val="28"/>
              </w:rPr>
              <w:t>- Khoản 21 Điều 4 dự thảo Luật có khái niệm: “</w:t>
            </w:r>
            <w:r w:rsidRPr="003B7AD9">
              <w:rPr>
                <w:rFonts w:ascii="Times New Roman" w:hAnsi="Times New Roman" w:cs="Times New Roman"/>
                <w:i/>
                <w:szCs w:val="28"/>
              </w:rPr>
              <w:t xml:space="preserve">Vốn nhà nước đầu tư tại doanh nghiệp là phần vốn của </w:t>
            </w:r>
            <w:r w:rsidRPr="003B7AD9">
              <w:rPr>
                <w:rFonts w:ascii="Times New Roman" w:hAnsi="Times New Roman" w:cs="Times New Roman"/>
                <w:i/>
                <w:szCs w:val="28"/>
                <w:u w:val="single"/>
              </w:rPr>
              <w:t>nhà nước làm chủ sở hữu</w:t>
            </w:r>
            <w:r w:rsidRPr="003B7AD9">
              <w:rPr>
                <w:rFonts w:ascii="Times New Roman" w:hAnsi="Times New Roman" w:cs="Times New Roman"/>
                <w:i/>
                <w:szCs w:val="28"/>
              </w:rPr>
              <w:t xml:space="preserve"> được đầu tư tại doanh nghiệp và doanh nghiệp đã ghi nhận tương ứng với tỷ lệ vốn góp tại doanh nghiệp</w:t>
            </w:r>
            <w:r w:rsidRPr="003B7AD9">
              <w:rPr>
                <w:rFonts w:ascii="Times New Roman" w:hAnsi="Times New Roman" w:cs="Times New Roman"/>
                <w:szCs w:val="28"/>
              </w:rPr>
              <w:t>”, đồng thời tại khoản 1 Điều 19 dự thảo Luật quy định: “</w:t>
            </w:r>
            <w:r w:rsidRPr="003B7AD9">
              <w:rPr>
                <w:rFonts w:ascii="Times New Roman" w:eastAsia="Times New Roman" w:hAnsi="Times New Roman" w:cs="Times New Roman"/>
                <w:i/>
                <w:iCs/>
                <w:szCs w:val="28"/>
              </w:rPr>
              <w:t xml:space="preserve">Vốn của nhà nước đầu tư tại doanh nghiệp được xác định theo mức vốn do </w:t>
            </w:r>
            <w:r w:rsidRPr="003B7AD9">
              <w:rPr>
                <w:rFonts w:ascii="Times New Roman" w:eastAsia="Times New Roman" w:hAnsi="Times New Roman" w:cs="Times New Roman"/>
                <w:i/>
                <w:iCs/>
                <w:szCs w:val="28"/>
                <w:u w:val="single"/>
              </w:rPr>
              <w:t>cơ quan đại diện sở hữu vốn</w:t>
            </w:r>
            <w:r w:rsidRPr="003B7AD9">
              <w:rPr>
                <w:rFonts w:ascii="Times New Roman" w:eastAsia="Times New Roman" w:hAnsi="Times New Roman" w:cs="Times New Roman"/>
                <w:i/>
                <w:iCs/>
                <w:szCs w:val="28"/>
              </w:rPr>
              <w:t xml:space="preserve"> đầu tư vào doanh nghiệp và doanh nghiệp đã ghi nhận đủ vốn tương ứng với tỷ lệ vốn góp tại điều lệ và giấy chứng </w:t>
            </w:r>
            <w:r w:rsidRPr="003B7AD9">
              <w:rPr>
                <w:rFonts w:ascii="Times New Roman" w:eastAsia="Times New Roman" w:hAnsi="Times New Roman" w:cs="Times New Roman"/>
                <w:i/>
                <w:iCs/>
                <w:szCs w:val="28"/>
              </w:rPr>
              <w:lastRenderedPageBreak/>
              <w:t>nhận đăng ký của doanh nghiệp theo quy định của pháp luật</w:t>
            </w:r>
            <w:r w:rsidRPr="003B7AD9">
              <w:rPr>
                <w:rFonts w:ascii="Times New Roman" w:eastAsia="Times New Roman" w:hAnsi="Times New Roman" w:cs="Times New Roman"/>
                <w:iCs/>
                <w:szCs w:val="28"/>
              </w:rPr>
              <w:t>.”</w:t>
            </w:r>
          </w:p>
          <w:p w14:paraId="76E80CD7" w14:textId="77777777" w:rsidR="00566E18" w:rsidRPr="003B7AD9" w:rsidRDefault="00566E18" w:rsidP="00566E18">
            <w:pPr>
              <w:spacing w:after="120" w:line="288" w:lineRule="auto"/>
              <w:jc w:val="both"/>
              <w:rPr>
                <w:rFonts w:ascii="Times New Roman" w:hAnsi="Times New Roman" w:cs="Times New Roman"/>
                <w:szCs w:val="28"/>
              </w:rPr>
            </w:pPr>
            <w:r w:rsidRPr="003B7AD9">
              <w:rPr>
                <w:rFonts w:ascii="Times New Roman" w:hAnsi="Times New Roman" w:cs="Times New Roman"/>
                <w:szCs w:val="28"/>
              </w:rPr>
              <w:t>- Quy định trên mới phản ánh phần vốn “</w:t>
            </w:r>
            <w:r w:rsidRPr="003B7AD9">
              <w:rPr>
                <w:rFonts w:ascii="Times New Roman" w:hAnsi="Times New Roman" w:cs="Times New Roman"/>
                <w:i/>
                <w:szCs w:val="28"/>
              </w:rPr>
              <w:t>đã ghi nhận</w:t>
            </w:r>
            <w:r w:rsidRPr="003B7AD9">
              <w:rPr>
                <w:rFonts w:ascii="Times New Roman" w:hAnsi="Times New Roman" w:cs="Times New Roman"/>
                <w:szCs w:val="28"/>
              </w:rPr>
              <w:t xml:space="preserve">” tại thời điểm ban hành Điều lệ và thời điểm cấp (hoặc điều chỉnh) Giấy chứng nhận đăng ký doanh nghiệp. Thực tế, tại phần nguồn vốn trong Bảng cân đối kế toán của doanh nghiệp còn phản ánh “Thặng dư vốn cổ phần” (đối với công ty cổ phần), “vốn khác của chủ sở hữu” và “Quỹ Đầu tư phát triển”. Theo quy định hiện hành (khoản 8 Điều 3 Luật số 69/2014/QH13), Quỹ Đầu tư phát triển </w:t>
            </w:r>
            <w:r w:rsidRPr="003B7AD9">
              <w:rPr>
                <w:rFonts w:ascii="Times New Roman" w:hAnsi="Times New Roman" w:cs="Times New Roman"/>
                <w:color w:val="000000"/>
                <w:szCs w:val="28"/>
                <w:shd w:val="clear" w:color="auto" w:fill="FFFFFF"/>
              </w:rPr>
              <w:t>được ghi nhận là v</w:t>
            </w:r>
            <w:r w:rsidRPr="003B7AD9">
              <w:rPr>
                <w:rFonts w:ascii="Times New Roman" w:hAnsi="Times New Roman" w:cs="Times New Roman"/>
                <w:iCs/>
                <w:color w:val="000000"/>
                <w:szCs w:val="28"/>
                <w:shd w:val="clear" w:color="auto" w:fill="FFFFFF"/>
              </w:rPr>
              <w:t xml:space="preserve">ốn nhà nước tại DNNN và theo quy định tại Nghị định số 87/2015/NĐ-CP, </w:t>
            </w:r>
            <w:r w:rsidRPr="003B7AD9">
              <w:rPr>
                <w:rFonts w:ascii="Times New Roman" w:hAnsi="Times New Roman" w:cs="Times New Roman"/>
                <w:szCs w:val="28"/>
              </w:rPr>
              <w:t xml:space="preserve">Quỹ Đầu tư phát triển </w:t>
            </w:r>
            <w:r w:rsidRPr="003B7AD9">
              <w:rPr>
                <w:rFonts w:ascii="Times New Roman" w:hAnsi="Times New Roman" w:cs="Times New Roman"/>
                <w:color w:val="000000"/>
                <w:szCs w:val="28"/>
                <w:shd w:val="clear" w:color="auto" w:fill="FFFFFF"/>
              </w:rPr>
              <w:t xml:space="preserve">là một trong các yếu tố được sử dụng để giám sát tài chính và đánh giá hiệu quả hoạt động SXKD hằng năm của DNNN. </w:t>
            </w:r>
            <w:r w:rsidRPr="003B7AD9">
              <w:rPr>
                <w:rFonts w:ascii="Times New Roman" w:hAnsi="Times New Roman" w:cs="Times New Roman"/>
                <w:szCs w:val="28"/>
              </w:rPr>
              <w:t xml:space="preserve">Do đó, đề nghị bổ sung các yếu tố này để phản ánh đúng và đủ vốn nhà nước đầu tư tại doanh nghiệp.  </w:t>
            </w:r>
          </w:p>
          <w:p w14:paraId="3F418DF0" w14:textId="77777777" w:rsidR="00566E18" w:rsidRPr="003B7AD9" w:rsidRDefault="00566E18" w:rsidP="00566E18">
            <w:pPr>
              <w:spacing w:after="120" w:line="288" w:lineRule="auto"/>
              <w:jc w:val="both"/>
              <w:rPr>
                <w:rFonts w:ascii="Times New Roman" w:hAnsi="Times New Roman" w:cs="Times New Roman"/>
                <w:szCs w:val="28"/>
              </w:rPr>
            </w:pPr>
            <w:r w:rsidRPr="003B7AD9">
              <w:rPr>
                <w:rFonts w:ascii="Times New Roman" w:hAnsi="Times New Roman" w:cs="Times New Roman"/>
                <w:szCs w:val="28"/>
              </w:rPr>
              <w:t xml:space="preserve">- 02 Điều nêu trên cùng giải thích về “vốn nhà nước đầu tư tại doanh nghiệp” nhưng đề cập đến 02 chủ thể khác nhau: </w:t>
            </w:r>
            <w:r w:rsidRPr="003B7AD9">
              <w:rPr>
                <w:rFonts w:ascii="Times New Roman" w:hAnsi="Times New Roman" w:cs="Times New Roman"/>
                <w:i/>
                <w:szCs w:val="28"/>
                <w:u w:val="single"/>
              </w:rPr>
              <w:t>Nhà nước - Cơ quan đại diện chủ sở hữu vốn</w:t>
            </w:r>
            <w:r w:rsidRPr="003B7AD9">
              <w:rPr>
                <w:rFonts w:ascii="Times New Roman" w:hAnsi="Times New Roman" w:cs="Times New Roman"/>
                <w:szCs w:val="28"/>
              </w:rPr>
              <w:t>. Mối quan hệ giữa 02 chủ thể “</w:t>
            </w:r>
            <w:r w:rsidRPr="003B7AD9">
              <w:rPr>
                <w:rFonts w:ascii="Times New Roman" w:hAnsi="Times New Roman" w:cs="Times New Roman"/>
                <w:i/>
                <w:szCs w:val="28"/>
                <w:u w:val="single"/>
              </w:rPr>
              <w:t>Nhà nước</w:t>
            </w:r>
            <w:r w:rsidRPr="003B7AD9">
              <w:rPr>
                <w:rFonts w:ascii="Times New Roman" w:hAnsi="Times New Roman" w:cs="Times New Roman"/>
                <w:i/>
                <w:szCs w:val="28"/>
              </w:rPr>
              <w:t>”</w:t>
            </w:r>
            <w:r w:rsidRPr="003B7AD9">
              <w:rPr>
                <w:rFonts w:ascii="Times New Roman" w:hAnsi="Times New Roman" w:cs="Times New Roman"/>
                <w:szCs w:val="28"/>
              </w:rPr>
              <w:t xml:space="preserve"> và “C</w:t>
            </w:r>
            <w:r w:rsidRPr="003B7AD9">
              <w:rPr>
                <w:rFonts w:ascii="Times New Roman" w:hAnsi="Times New Roman" w:cs="Times New Roman"/>
                <w:i/>
                <w:szCs w:val="28"/>
                <w:u w:val="single"/>
              </w:rPr>
              <w:t>ơ quan đại diện chủ sở hữu vốn</w:t>
            </w:r>
            <w:r w:rsidRPr="003B7AD9">
              <w:rPr>
                <w:rFonts w:ascii="Times New Roman" w:hAnsi="Times New Roman" w:cs="Times New Roman"/>
                <w:i/>
                <w:szCs w:val="28"/>
              </w:rPr>
              <w:t xml:space="preserve">” </w:t>
            </w:r>
            <w:r w:rsidRPr="003B7AD9">
              <w:rPr>
                <w:rFonts w:ascii="Times New Roman" w:hAnsi="Times New Roman" w:cs="Times New Roman"/>
                <w:szCs w:val="28"/>
              </w:rPr>
              <w:t>cần làm rõ trong phần giải thích từ ngữ tại Điều 4 dự thảo Luật để đảm bảo tính logic và tính thống nhất xuyên suốt trong Luật.</w:t>
            </w:r>
          </w:p>
          <w:p w14:paraId="50EF1783" w14:textId="0DEF114B" w:rsidR="00566E18" w:rsidRPr="003B7AD9" w:rsidRDefault="00566E18" w:rsidP="00566E18">
            <w:pPr>
              <w:spacing w:after="120" w:line="288" w:lineRule="auto"/>
              <w:jc w:val="both"/>
              <w:rPr>
                <w:rFonts w:ascii="Times New Roman" w:hAnsi="Times New Roman" w:cs="Times New Roman"/>
                <w:szCs w:val="28"/>
              </w:rPr>
            </w:pPr>
            <w:r w:rsidRPr="003B7AD9">
              <w:rPr>
                <w:rFonts w:ascii="Times New Roman" w:hAnsi="Times New Roman" w:cs="Times New Roman"/>
                <w:b/>
                <w:szCs w:val="28"/>
              </w:rPr>
              <w:t>4</w:t>
            </w:r>
            <w:r w:rsidR="008533F6">
              <w:rPr>
                <w:rFonts w:ascii="Times New Roman" w:hAnsi="Times New Roman" w:cs="Times New Roman"/>
                <w:b/>
                <w:szCs w:val="28"/>
              </w:rPr>
              <w:t>)</w:t>
            </w:r>
            <w:r w:rsidRPr="003B7AD9">
              <w:rPr>
                <w:rFonts w:ascii="Times New Roman" w:hAnsi="Times New Roman" w:cs="Times New Roman"/>
                <w:szCs w:val="28"/>
              </w:rPr>
              <w:t xml:space="preserve"> Dòng vốn đầu tư vào doanh nghiệp là dòng tiền chảy vào các hoạt động của doanh nghiệp. Hoạt động của doanh nghiệp gồm: hoạt động SXKD, hoạt động đầu tư và hoạt động tài chính. </w:t>
            </w:r>
          </w:p>
          <w:p w14:paraId="7F65E8EF" w14:textId="77777777" w:rsidR="00566E18" w:rsidRPr="003B7AD9" w:rsidRDefault="00566E18" w:rsidP="003B7AD9">
            <w:pPr>
              <w:spacing w:after="120" w:line="288" w:lineRule="auto"/>
              <w:jc w:val="both"/>
              <w:rPr>
                <w:rFonts w:ascii="Times New Roman" w:hAnsi="Times New Roman" w:cs="Times New Roman"/>
                <w:szCs w:val="28"/>
              </w:rPr>
            </w:pPr>
            <w:r w:rsidRPr="003B7AD9">
              <w:rPr>
                <w:rFonts w:ascii="Times New Roman" w:hAnsi="Times New Roman" w:cs="Times New Roman"/>
                <w:szCs w:val="28"/>
              </w:rPr>
              <w:t xml:space="preserve">Theo nguyên tắc xây dựng Luật: </w:t>
            </w:r>
            <w:r w:rsidRPr="003B7AD9">
              <w:rPr>
                <w:rFonts w:ascii="Times New Roman" w:hAnsi="Times New Roman" w:cs="Times New Roman"/>
                <w:b/>
                <w:szCs w:val="28"/>
              </w:rPr>
              <w:t>(i)</w:t>
            </w:r>
            <w:r w:rsidRPr="003B7AD9">
              <w:rPr>
                <w:rFonts w:ascii="Times New Roman" w:hAnsi="Times New Roman" w:cs="Times New Roman"/>
                <w:szCs w:val="28"/>
              </w:rPr>
              <w:t xml:space="preserve"> S</w:t>
            </w:r>
            <w:r w:rsidRPr="003B7AD9">
              <w:rPr>
                <w:rFonts w:ascii="Times New Roman" w:hAnsi="Times New Roman" w:cs="Times New Roman"/>
                <w:i/>
                <w:szCs w:val="28"/>
              </w:rPr>
              <w:t>ửa đổi căn bản, toàn diện về quản lý và đầu tư vốn nhà nước tại doanh nghiệp</w:t>
            </w:r>
            <w:r w:rsidRPr="003B7AD9">
              <w:rPr>
                <w:rFonts w:ascii="Times New Roman" w:hAnsi="Times New Roman" w:cs="Times New Roman"/>
                <w:szCs w:val="28"/>
              </w:rPr>
              <w:t xml:space="preserve">; </w:t>
            </w:r>
            <w:r w:rsidRPr="003B7AD9">
              <w:rPr>
                <w:rFonts w:ascii="Times New Roman" w:hAnsi="Times New Roman" w:cs="Times New Roman"/>
                <w:b/>
                <w:szCs w:val="28"/>
              </w:rPr>
              <w:t>(ii)</w:t>
            </w:r>
            <w:r w:rsidRPr="003B7AD9">
              <w:rPr>
                <w:rFonts w:ascii="Times New Roman" w:hAnsi="Times New Roman" w:cs="Times New Roman"/>
                <w:szCs w:val="28"/>
              </w:rPr>
              <w:t xml:space="preserve"> </w:t>
            </w:r>
            <w:r w:rsidRPr="003B7AD9">
              <w:rPr>
                <w:rFonts w:ascii="Times New Roman" w:hAnsi="Times New Roman" w:cs="Times New Roman"/>
                <w:i/>
                <w:szCs w:val="28"/>
              </w:rPr>
              <w:t xml:space="preserve">Nhà nước chỉ quản lý dòng vốn đầu tư tại doanh nghiệp và doanh nghiệp hoạt động theo quy định pháp luật chung đối với doanh nghiệp; </w:t>
            </w:r>
            <w:r w:rsidRPr="003B7AD9">
              <w:rPr>
                <w:rFonts w:ascii="Times New Roman" w:hAnsi="Times New Roman" w:cs="Times New Roman"/>
                <w:b/>
                <w:i/>
                <w:szCs w:val="28"/>
              </w:rPr>
              <w:t>(iii)</w:t>
            </w:r>
            <w:r w:rsidRPr="003B7AD9">
              <w:rPr>
                <w:rFonts w:ascii="Times New Roman" w:hAnsi="Times New Roman" w:cs="Times New Roman"/>
                <w:i/>
                <w:szCs w:val="28"/>
              </w:rPr>
              <w:t xml:space="preserve"> và </w:t>
            </w:r>
            <w:r w:rsidRPr="003B7AD9">
              <w:rPr>
                <w:rFonts w:ascii="Times New Roman" w:hAnsi="Times New Roman" w:cs="Times New Roman"/>
                <w:i/>
                <w:szCs w:val="28"/>
                <w:u w:val="single"/>
              </w:rPr>
              <w:t>vốn nhà nước sau khi đã đầu tư vào doanh nghiệp được xác định là tài sản, vốn của pháp nhân doanh nghiệp</w:t>
            </w:r>
            <w:r w:rsidRPr="003B7AD9">
              <w:rPr>
                <w:rFonts w:ascii="Times New Roman" w:hAnsi="Times New Roman" w:cs="Times New Roman"/>
                <w:i/>
                <w:szCs w:val="28"/>
              </w:rPr>
              <w:t xml:space="preserve">; </w:t>
            </w:r>
            <w:r w:rsidRPr="003B7AD9">
              <w:rPr>
                <w:rFonts w:ascii="Times New Roman" w:hAnsi="Times New Roman" w:cs="Times New Roman"/>
                <w:i/>
                <w:szCs w:val="28"/>
                <w:u w:val="single"/>
              </w:rPr>
              <w:t>không</w:t>
            </w:r>
            <w:r w:rsidRPr="003B7AD9">
              <w:rPr>
                <w:rFonts w:ascii="Times New Roman" w:hAnsi="Times New Roman" w:cs="Times New Roman"/>
                <w:i/>
                <w:szCs w:val="28"/>
              </w:rPr>
              <w:t xml:space="preserve"> can thiệp hành chính vào hoạt động SXKD và quản trị của doanh nghiệp; </w:t>
            </w:r>
            <w:r w:rsidRPr="003B7AD9">
              <w:rPr>
                <w:rFonts w:ascii="Times New Roman" w:hAnsi="Times New Roman" w:cs="Times New Roman"/>
                <w:i/>
                <w:szCs w:val="28"/>
                <w:u w:val="single"/>
              </w:rPr>
              <w:t>không</w:t>
            </w:r>
            <w:r w:rsidRPr="003B7AD9">
              <w:rPr>
                <w:rFonts w:ascii="Times New Roman" w:hAnsi="Times New Roman" w:cs="Times New Roman"/>
                <w:i/>
                <w:szCs w:val="28"/>
              </w:rPr>
              <w:t xml:space="preserve"> làm hạn chế quyền của doanh nghiệp; tách bạch, phân định rõ chức năng, nhiệm vụ của cơ quan quản lý nhà nước với cơ quan đại diện chủ sở hữu và hoạt động quản trị SXKD của doanh nghiệp; phân công rõ, phân cấp mạnh việc thực hiện quyền và nghĩa vụ của chủ sở hữu vốn cho cơ quan đại diện chủ sở hữu vốn và lãnh đạo doanh nghiệp</w:t>
            </w:r>
            <w:r w:rsidRPr="003B7AD9">
              <w:rPr>
                <w:rFonts w:ascii="Times New Roman" w:hAnsi="Times New Roman" w:cs="Times New Roman"/>
                <w:szCs w:val="28"/>
              </w:rPr>
              <w:t>, do đó đề nghị điều chỉnh kết cấu nội dung dự thảo Luật theo tinh thần nguyên tắc nêu trên.</w:t>
            </w:r>
          </w:p>
        </w:tc>
        <w:tc>
          <w:tcPr>
            <w:tcW w:w="2642" w:type="dxa"/>
          </w:tcPr>
          <w:p w14:paraId="5E05AA6A" w14:textId="77777777" w:rsidR="002E61DC" w:rsidRDefault="000B7B96" w:rsidP="000B7B96">
            <w:pPr>
              <w:spacing w:before="60" w:after="60"/>
              <w:jc w:val="both"/>
              <w:rPr>
                <w:rFonts w:ascii="Times New Roman" w:hAnsi="Times New Roman" w:cs="Times New Roman"/>
                <w:bCs/>
                <w:sz w:val="24"/>
                <w:szCs w:val="24"/>
                <w:lang w:val="sv-SE"/>
              </w:rPr>
            </w:pPr>
            <w:r w:rsidRPr="0069525C">
              <w:rPr>
                <w:rFonts w:ascii="Times New Roman" w:hAnsi="Times New Roman" w:cs="Times New Roman"/>
                <w:b/>
                <w:sz w:val="24"/>
                <w:szCs w:val="24"/>
                <w:lang w:val="sv-SE"/>
              </w:rPr>
              <w:lastRenderedPageBreak/>
              <w:t>(i)</w:t>
            </w:r>
            <w:r>
              <w:rPr>
                <w:rFonts w:ascii="Times New Roman" w:hAnsi="Times New Roman" w:cs="Times New Roman"/>
                <w:bCs/>
                <w:sz w:val="24"/>
                <w:szCs w:val="24"/>
                <w:lang w:val="sv-SE"/>
              </w:rPr>
              <w:t xml:space="preserve"> Tiếp thu ý kiến tham gia, tiếp tục rà soát để hoàn thiện dự thảo Luật.</w:t>
            </w:r>
          </w:p>
          <w:p w14:paraId="6B0977FD" w14:textId="77777777" w:rsidR="000B7B96" w:rsidRDefault="000B7B96" w:rsidP="000B7B96">
            <w:pPr>
              <w:spacing w:before="60" w:after="60"/>
              <w:jc w:val="both"/>
              <w:rPr>
                <w:rFonts w:ascii="Times New Roman" w:hAnsi="Times New Roman" w:cs="Times New Roman"/>
                <w:bCs/>
                <w:sz w:val="24"/>
                <w:szCs w:val="24"/>
                <w:lang w:val="sv-SE"/>
              </w:rPr>
            </w:pPr>
          </w:p>
          <w:p w14:paraId="2E954B06" w14:textId="58A64324" w:rsidR="0069525C" w:rsidRPr="0069525C" w:rsidRDefault="00466D5A" w:rsidP="000B7B96">
            <w:pPr>
              <w:spacing w:before="60" w:after="60"/>
              <w:jc w:val="both"/>
              <w:rPr>
                <w:rFonts w:ascii="Times New Roman" w:hAnsi="Times New Roman" w:cs="Times New Roman"/>
                <w:b/>
                <w:sz w:val="24"/>
                <w:szCs w:val="24"/>
                <w:lang w:val="sv-SE"/>
              </w:rPr>
            </w:pPr>
            <w:r w:rsidRPr="0069525C">
              <w:rPr>
                <w:rFonts w:ascii="Times New Roman" w:hAnsi="Times New Roman" w:cs="Times New Roman"/>
                <w:b/>
                <w:sz w:val="24"/>
                <w:szCs w:val="24"/>
                <w:lang w:val="sv-SE"/>
              </w:rPr>
              <w:t>(ii)</w:t>
            </w:r>
            <w:r w:rsidR="0069525C">
              <w:rPr>
                <w:rFonts w:ascii="Times New Roman" w:hAnsi="Times New Roman" w:cs="Times New Roman"/>
                <w:b/>
                <w:sz w:val="24"/>
                <w:szCs w:val="24"/>
                <w:lang w:val="sv-SE"/>
              </w:rPr>
              <w:t>:</w:t>
            </w:r>
          </w:p>
          <w:p w14:paraId="716B0D12" w14:textId="7D6A90BE" w:rsidR="000B7B96" w:rsidRDefault="0069525C" w:rsidP="000B7B96">
            <w:pPr>
              <w:spacing w:before="60" w:after="60"/>
              <w:jc w:val="both"/>
              <w:rPr>
                <w:rFonts w:ascii="Times New Roman" w:hAnsi="Times New Roman" w:cs="Times New Roman"/>
                <w:bCs/>
                <w:sz w:val="24"/>
                <w:szCs w:val="24"/>
                <w:lang w:val="sv-SE"/>
              </w:rPr>
            </w:pPr>
            <w:r>
              <w:rPr>
                <w:rFonts w:ascii="Times New Roman" w:hAnsi="Times New Roman" w:cs="Times New Roman"/>
                <w:bCs/>
                <w:sz w:val="24"/>
                <w:szCs w:val="24"/>
                <w:lang w:val="sv-SE"/>
              </w:rPr>
              <w:t xml:space="preserve">1) </w:t>
            </w:r>
            <w:r w:rsidR="00145A0A">
              <w:rPr>
                <w:rFonts w:ascii="Times New Roman" w:hAnsi="Times New Roman" w:cs="Times New Roman"/>
                <w:bCs/>
                <w:sz w:val="24"/>
                <w:szCs w:val="24"/>
                <w:lang w:val="sv-SE"/>
              </w:rPr>
              <w:t>Tiếp thu ý kiến tham gia, hồ sơ dự án Luật đảm bảo đúng quy định pháp luật và giải trình tiếp thu đầy đủ ý kiến tham gia của các cơ quan, đơn vị có liên quan.</w:t>
            </w:r>
          </w:p>
          <w:p w14:paraId="088A5B90" w14:textId="7EDDFE46" w:rsidR="0069525C" w:rsidRDefault="0069525C" w:rsidP="000B7B96">
            <w:pPr>
              <w:spacing w:before="60" w:after="60"/>
              <w:jc w:val="both"/>
              <w:rPr>
                <w:rFonts w:ascii="Times New Roman" w:hAnsi="Times New Roman" w:cs="Times New Roman"/>
                <w:bCs/>
                <w:sz w:val="24"/>
                <w:szCs w:val="24"/>
                <w:lang w:val="sv-SE"/>
              </w:rPr>
            </w:pPr>
            <w:r>
              <w:rPr>
                <w:rFonts w:ascii="Times New Roman" w:hAnsi="Times New Roman" w:cs="Times New Roman"/>
                <w:bCs/>
                <w:sz w:val="24"/>
                <w:szCs w:val="24"/>
                <w:lang w:val="sv-SE"/>
              </w:rPr>
              <w:t>2) Tiếp thu ý kiến tham gia, rà soát lại khái niệm các thuật ngữ cho phù hợp.</w:t>
            </w:r>
          </w:p>
          <w:p w14:paraId="5501D581" w14:textId="77777777" w:rsidR="00145A0A" w:rsidRDefault="00145A0A" w:rsidP="000B7B96">
            <w:pPr>
              <w:spacing w:before="60" w:after="60"/>
              <w:jc w:val="both"/>
              <w:rPr>
                <w:rFonts w:ascii="Times New Roman" w:hAnsi="Times New Roman" w:cs="Times New Roman"/>
                <w:bCs/>
                <w:sz w:val="24"/>
                <w:szCs w:val="24"/>
                <w:lang w:val="sv-SE"/>
              </w:rPr>
            </w:pPr>
          </w:p>
          <w:p w14:paraId="3F8EC760" w14:textId="52F68B7D" w:rsidR="00145A0A" w:rsidRDefault="008533F6" w:rsidP="000B7B96">
            <w:pPr>
              <w:spacing w:before="60" w:after="60"/>
              <w:jc w:val="both"/>
              <w:rPr>
                <w:rFonts w:ascii="Times New Roman" w:hAnsi="Times New Roman" w:cs="Times New Roman"/>
                <w:bCs/>
                <w:sz w:val="24"/>
                <w:szCs w:val="24"/>
                <w:lang w:val="sv-SE"/>
              </w:rPr>
            </w:pPr>
            <w:r>
              <w:rPr>
                <w:rFonts w:ascii="Times New Roman" w:hAnsi="Times New Roman" w:cs="Times New Roman"/>
                <w:bCs/>
                <w:sz w:val="24"/>
                <w:szCs w:val="24"/>
                <w:lang w:val="sv-SE"/>
              </w:rPr>
              <w:t xml:space="preserve">3) </w:t>
            </w:r>
            <w:r w:rsidR="00D468E7">
              <w:rPr>
                <w:rFonts w:ascii="Times New Roman" w:hAnsi="Times New Roman" w:cs="Times New Roman"/>
                <w:bCs/>
                <w:sz w:val="24"/>
                <w:szCs w:val="24"/>
                <w:lang w:val="sv-SE"/>
              </w:rPr>
              <w:t>Tại Tờ trình Chính phủ số 79/TTr-BTC (trang</w:t>
            </w:r>
            <w:r w:rsidR="00D667AF">
              <w:rPr>
                <w:rFonts w:ascii="Times New Roman" w:hAnsi="Times New Roman" w:cs="Times New Roman"/>
                <w:bCs/>
                <w:sz w:val="24"/>
                <w:szCs w:val="24"/>
                <w:lang w:val="sv-SE"/>
              </w:rPr>
              <w:t xml:space="preserve"> 17-18) đã nêu rõ bất cập của nội hàm vốn nhà nước đầu tư tại doanh nghiệp và xác định lại khái niệm này phù hợp với bản chất kinh tế.</w:t>
            </w:r>
          </w:p>
          <w:p w14:paraId="06CADFCA" w14:textId="77777777" w:rsidR="00D667AF" w:rsidRDefault="00D667AF" w:rsidP="000B7B96">
            <w:pPr>
              <w:spacing w:before="60" w:after="60"/>
              <w:jc w:val="both"/>
              <w:rPr>
                <w:rFonts w:ascii="Times New Roman" w:hAnsi="Times New Roman" w:cs="Times New Roman"/>
                <w:bCs/>
                <w:sz w:val="24"/>
                <w:szCs w:val="24"/>
                <w:lang w:val="sv-SE"/>
              </w:rPr>
            </w:pPr>
          </w:p>
          <w:p w14:paraId="5A62F79D" w14:textId="6A489524" w:rsidR="00D667AF" w:rsidRDefault="00D667AF" w:rsidP="000B7B96">
            <w:pPr>
              <w:spacing w:before="60" w:after="60"/>
              <w:jc w:val="both"/>
              <w:rPr>
                <w:rFonts w:ascii="Times New Roman" w:hAnsi="Times New Roman" w:cs="Times New Roman"/>
                <w:bCs/>
                <w:sz w:val="24"/>
                <w:szCs w:val="24"/>
                <w:lang w:val="sv-SE"/>
              </w:rPr>
            </w:pPr>
            <w:r>
              <w:rPr>
                <w:rFonts w:ascii="Times New Roman" w:hAnsi="Times New Roman" w:cs="Times New Roman"/>
                <w:bCs/>
                <w:sz w:val="24"/>
                <w:szCs w:val="24"/>
                <w:lang w:val="sv-SE"/>
              </w:rPr>
              <w:t xml:space="preserve">4) </w:t>
            </w:r>
            <w:r w:rsidR="00301DF1">
              <w:rPr>
                <w:rFonts w:ascii="Times New Roman" w:hAnsi="Times New Roman" w:cs="Times New Roman"/>
                <w:bCs/>
                <w:sz w:val="24"/>
                <w:szCs w:val="24"/>
                <w:lang w:val="sv-SE"/>
              </w:rPr>
              <w:t>Tiếp tục nghiên cứu để hoàn chỉnh kết cấu Luật tối ưu.</w:t>
            </w:r>
          </w:p>
          <w:p w14:paraId="46621B84" w14:textId="77777777" w:rsidR="00145A0A" w:rsidRDefault="00145A0A" w:rsidP="000B7B96">
            <w:pPr>
              <w:spacing w:before="60" w:after="60"/>
              <w:jc w:val="both"/>
              <w:rPr>
                <w:rFonts w:ascii="Times New Roman" w:hAnsi="Times New Roman" w:cs="Times New Roman"/>
                <w:bCs/>
                <w:sz w:val="24"/>
                <w:szCs w:val="24"/>
                <w:lang w:val="sv-SE"/>
              </w:rPr>
            </w:pPr>
          </w:p>
          <w:p w14:paraId="03A60BB1" w14:textId="78AF476A" w:rsidR="000B7B96" w:rsidRPr="003B7AD9" w:rsidRDefault="000B7B96" w:rsidP="000B7B96">
            <w:pPr>
              <w:spacing w:before="60" w:after="60"/>
              <w:jc w:val="both"/>
              <w:rPr>
                <w:rFonts w:ascii="Times New Roman" w:hAnsi="Times New Roman" w:cs="Times New Roman"/>
                <w:bCs/>
                <w:sz w:val="24"/>
                <w:szCs w:val="24"/>
                <w:lang w:val="sv-SE"/>
              </w:rPr>
            </w:pPr>
          </w:p>
        </w:tc>
      </w:tr>
      <w:tr w:rsidR="007D77CB" w:rsidRPr="003B7AD9" w14:paraId="31CD7661" w14:textId="77777777" w:rsidTr="00F255BB">
        <w:tc>
          <w:tcPr>
            <w:tcW w:w="1242" w:type="dxa"/>
            <w:vAlign w:val="center"/>
          </w:tcPr>
          <w:p w14:paraId="75FE9DB3" w14:textId="77777777" w:rsidR="007D77CB" w:rsidRPr="003B7AD9" w:rsidRDefault="007D77CB" w:rsidP="005C60E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14:paraId="43F4D689" w14:textId="77777777" w:rsidR="007D77CB" w:rsidRPr="003B7AD9" w:rsidRDefault="007D77CB" w:rsidP="00F33C40">
            <w:pPr>
              <w:spacing w:before="60" w:after="60"/>
              <w:jc w:val="both"/>
              <w:rPr>
                <w:rFonts w:ascii="Times New Roman" w:hAnsi="Times New Roman" w:cs="Times New Roman"/>
                <w:b/>
                <w:sz w:val="24"/>
                <w:szCs w:val="24"/>
                <w:lang w:val="sv-SE"/>
              </w:rPr>
            </w:pPr>
            <w:r w:rsidRPr="003B7AD9">
              <w:rPr>
                <w:rFonts w:ascii="Times New Roman" w:hAnsi="Times New Roman" w:cs="Times New Roman"/>
                <w:color w:val="222222"/>
                <w:shd w:val="clear" w:color="auto" w:fill="FFFFFF"/>
              </w:rPr>
              <w:t>Lưu Đức Tuyên – Thành viên BST: Ngày 20.8.2024 tôi có nhận được CV xin ý kiến về dự thảo Luật Quản lý và đầu tư vốn Nhà nước tại DN sau khi đã lấy ý kiến của các Bộ Ngành và đơn vị, sau khi đọc dự thảo xin có ý kiên cơ bản như sau: Ngày 19/7/2024 Cục QLKT đã có văn bản số 659/QLKT-DN tham gia ý kiến đối với dự thảo Luật về 1 số vần đề (ý kiến trong CV đã thể hiện cả ý kiến của cá nhân với tư cách là thành viên Ban soạn thảo luật), tuy nhiên nhiều ý kiến trong văn bản nêu trên chưa được tiếp thu hoặc giải trình đầy đủ do vậy bản thân tiếp tục kiến nghị tổ biên tập nghiên cứu các ý kiến tại CV số 659/QLKT-DN ngày 19/7/2024 để tiếp thu hoặc giải trình cụ thể trên cơ sở đó hoàn thiện dự thảo Luật.</w:t>
            </w:r>
          </w:p>
        </w:tc>
        <w:tc>
          <w:tcPr>
            <w:tcW w:w="2642" w:type="dxa"/>
          </w:tcPr>
          <w:p w14:paraId="22D71F03" w14:textId="57A9692F" w:rsidR="007D77CB" w:rsidRPr="003B7AD9" w:rsidRDefault="00EF1337" w:rsidP="00F33C40">
            <w:pPr>
              <w:spacing w:before="60" w:after="60"/>
              <w:jc w:val="both"/>
              <w:rPr>
                <w:rFonts w:ascii="Times New Roman" w:hAnsi="Times New Roman" w:cs="Times New Roman"/>
                <w:bCs/>
                <w:sz w:val="24"/>
                <w:szCs w:val="24"/>
                <w:lang w:val="sv-SE"/>
              </w:rPr>
            </w:pPr>
            <w:r w:rsidRPr="00EF1337">
              <w:rPr>
                <w:rFonts w:ascii="Times New Roman" w:hAnsi="Times New Roman" w:cs="Times New Roman"/>
                <w:color w:val="222222"/>
                <w:shd w:val="clear" w:color="auto" w:fill="FFFFFF"/>
              </w:rPr>
              <w:t>Ý kiến tham gia của Cục QLKT đã được tổng hợp, tiếp thu giải trình đầy đủ tại Bảng giải trình tiếp thu ý kiến các đơn vị trọng Bộ.</w:t>
            </w:r>
          </w:p>
        </w:tc>
      </w:tr>
    </w:tbl>
    <w:p w14:paraId="32433B3C" w14:textId="77777777" w:rsidR="00A372AD" w:rsidRPr="003B7AD9" w:rsidRDefault="00A372AD" w:rsidP="005B680C">
      <w:pPr>
        <w:rPr>
          <w:rFonts w:ascii="Times New Roman" w:hAnsi="Times New Roman" w:cs="Times New Roman"/>
          <w:b/>
          <w:sz w:val="28"/>
          <w:szCs w:val="28"/>
          <w:lang w:val="vi-VN"/>
        </w:rPr>
      </w:pPr>
    </w:p>
    <w:sectPr w:rsidR="00A372AD" w:rsidRPr="003B7AD9" w:rsidSect="006E62E1">
      <w:headerReference w:type="default" r:id="rId7"/>
      <w:pgSz w:w="16838" w:h="11906" w:orient="landscape"/>
      <w:pgMar w:top="1134" w:right="1440" w:bottom="1134" w:left="144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DBB55" w14:textId="77777777" w:rsidR="00321703" w:rsidRDefault="00321703" w:rsidP="005F3BE3">
      <w:pPr>
        <w:spacing w:after="0" w:line="240" w:lineRule="auto"/>
      </w:pPr>
      <w:r>
        <w:separator/>
      </w:r>
    </w:p>
  </w:endnote>
  <w:endnote w:type="continuationSeparator" w:id="0">
    <w:p w14:paraId="783D0450" w14:textId="77777777" w:rsidR="00321703" w:rsidRDefault="00321703" w:rsidP="005F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A2B7F" w14:textId="77777777" w:rsidR="00321703" w:rsidRDefault="00321703" w:rsidP="005F3BE3">
      <w:pPr>
        <w:spacing w:after="0" w:line="240" w:lineRule="auto"/>
      </w:pPr>
      <w:r>
        <w:separator/>
      </w:r>
    </w:p>
  </w:footnote>
  <w:footnote w:type="continuationSeparator" w:id="0">
    <w:p w14:paraId="43EBF651" w14:textId="77777777" w:rsidR="00321703" w:rsidRDefault="00321703" w:rsidP="005F3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6877580"/>
      <w:docPartObj>
        <w:docPartGallery w:val="Page Numbers (Top of Page)"/>
        <w:docPartUnique/>
      </w:docPartObj>
    </w:sdtPr>
    <w:sdtEndPr>
      <w:rPr>
        <w:rFonts w:ascii="Times New Roman" w:hAnsi="Times New Roman" w:cs="Times New Roman"/>
      </w:rPr>
    </w:sdtEndPr>
    <w:sdtContent>
      <w:p w14:paraId="0EFA991E" w14:textId="77777777" w:rsidR="00566E18" w:rsidRDefault="00566E18">
        <w:pPr>
          <w:pStyle w:val="Header"/>
          <w:jc w:val="center"/>
        </w:pPr>
        <w:r w:rsidRPr="006E62E1">
          <w:rPr>
            <w:rFonts w:ascii="Times New Roman" w:hAnsi="Times New Roman" w:cs="Times New Roman"/>
          </w:rPr>
          <w:fldChar w:fldCharType="begin"/>
        </w:r>
        <w:r w:rsidRPr="006E62E1">
          <w:rPr>
            <w:rFonts w:ascii="Times New Roman" w:hAnsi="Times New Roman" w:cs="Times New Roman"/>
          </w:rPr>
          <w:instrText xml:space="preserve"> PAGE   \* MERGEFORMAT </w:instrText>
        </w:r>
        <w:r w:rsidRPr="006E62E1">
          <w:rPr>
            <w:rFonts w:ascii="Times New Roman" w:hAnsi="Times New Roman" w:cs="Times New Roman"/>
          </w:rPr>
          <w:fldChar w:fldCharType="separate"/>
        </w:r>
        <w:r w:rsidR="003B7AD9">
          <w:rPr>
            <w:rFonts w:ascii="Times New Roman" w:hAnsi="Times New Roman" w:cs="Times New Roman"/>
            <w:noProof/>
          </w:rPr>
          <w:t>15</w:t>
        </w:r>
        <w:r w:rsidRPr="006E62E1">
          <w:rPr>
            <w:rFonts w:ascii="Times New Roman" w:hAnsi="Times New Roman" w:cs="Times New Roman"/>
          </w:rPr>
          <w:fldChar w:fldCharType="end"/>
        </w:r>
      </w:p>
    </w:sdtContent>
  </w:sdt>
  <w:p w14:paraId="3ED0DBE8" w14:textId="77777777" w:rsidR="00566E18" w:rsidRDefault="00566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F1344"/>
    <w:multiLevelType w:val="hybridMultilevel"/>
    <w:tmpl w:val="A3F8EDCC"/>
    <w:lvl w:ilvl="0" w:tplc="52F4B9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D547F"/>
    <w:multiLevelType w:val="hybridMultilevel"/>
    <w:tmpl w:val="166481AA"/>
    <w:lvl w:ilvl="0" w:tplc="688071A4">
      <w:start w:val="1"/>
      <w:numFmt w:val="upperRoman"/>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15:restartNumberingAfterBreak="0">
    <w:nsid w:val="22B81C59"/>
    <w:multiLevelType w:val="hybridMultilevel"/>
    <w:tmpl w:val="7F30EB5C"/>
    <w:lvl w:ilvl="0" w:tplc="52F4B9C0">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79779DB"/>
    <w:multiLevelType w:val="hybridMultilevel"/>
    <w:tmpl w:val="9B46701E"/>
    <w:lvl w:ilvl="0" w:tplc="EA4AC2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C7200"/>
    <w:multiLevelType w:val="hybridMultilevel"/>
    <w:tmpl w:val="E3D4BA42"/>
    <w:lvl w:ilvl="0" w:tplc="E4D2CF86">
      <w:start w:val="1"/>
      <w:numFmt w:val="decimal"/>
      <w:lvlText w:val="%1"/>
      <w:lvlJc w:val="center"/>
      <w:pPr>
        <w:ind w:left="64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C99176A"/>
    <w:multiLevelType w:val="hybridMultilevel"/>
    <w:tmpl w:val="AEC0B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238A8"/>
    <w:multiLevelType w:val="hybridMultilevel"/>
    <w:tmpl w:val="55F8A20C"/>
    <w:lvl w:ilvl="0" w:tplc="776E5BC6">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07724"/>
    <w:multiLevelType w:val="hybridMultilevel"/>
    <w:tmpl w:val="A9B04DE4"/>
    <w:lvl w:ilvl="0" w:tplc="794269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6176D"/>
    <w:multiLevelType w:val="hybridMultilevel"/>
    <w:tmpl w:val="C95A1A1A"/>
    <w:lvl w:ilvl="0" w:tplc="E5F6982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260E23"/>
    <w:multiLevelType w:val="hybridMultilevel"/>
    <w:tmpl w:val="43789DD4"/>
    <w:lvl w:ilvl="0" w:tplc="C5F289E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50E000D"/>
    <w:multiLevelType w:val="hybridMultilevel"/>
    <w:tmpl w:val="6980D632"/>
    <w:lvl w:ilvl="0" w:tplc="AAEA731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F50A7"/>
    <w:multiLevelType w:val="hybridMultilevel"/>
    <w:tmpl w:val="9418FE74"/>
    <w:lvl w:ilvl="0" w:tplc="55AE51B6">
      <w:start w:val="1"/>
      <w:numFmt w:val="decimal"/>
      <w:lvlText w:val="%1."/>
      <w:lvlJc w:val="left"/>
      <w:pPr>
        <w:ind w:left="720" w:hanging="360"/>
      </w:pPr>
      <w:rPr>
        <w:rFonts w:ascii="Times New Roman" w:hAnsi="Times New Roman"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61630A"/>
    <w:multiLevelType w:val="hybridMultilevel"/>
    <w:tmpl w:val="A816D4C2"/>
    <w:lvl w:ilvl="0" w:tplc="E4FA0FA0">
      <w:start w:val="1"/>
      <w:numFmt w:val="lowerRoman"/>
      <w:lvlText w:val="(%1)"/>
      <w:lvlJc w:val="left"/>
      <w:pPr>
        <w:ind w:left="2564" w:hanging="720"/>
      </w:pPr>
      <w:rPr>
        <w:rFonts w:hint="default"/>
        <w:u w:val="none"/>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5099542D"/>
    <w:multiLevelType w:val="hybridMultilevel"/>
    <w:tmpl w:val="C29C5B24"/>
    <w:lvl w:ilvl="0" w:tplc="0F6A9236">
      <w:start w:val="1"/>
      <w:numFmt w:val="lowerRoman"/>
      <w:lvlText w:val="(%1)"/>
      <w:lvlJc w:val="left"/>
      <w:pPr>
        <w:ind w:left="1290" w:hanging="720"/>
      </w:pPr>
      <w:rPr>
        <w:rFonts w:hint="default"/>
        <w:color w:val="auto"/>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51346E09"/>
    <w:multiLevelType w:val="hybridMultilevel"/>
    <w:tmpl w:val="BE7C3BA8"/>
    <w:lvl w:ilvl="0" w:tplc="04185ED0">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13C7F"/>
    <w:multiLevelType w:val="hybridMultilevel"/>
    <w:tmpl w:val="3CCA9EF4"/>
    <w:lvl w:ilvl="0" w:tplc="FC1C65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2D5540"/>
    <w:multiLevelType w:val="hybridMultilevel"/>
    <w:tmpl w:val="3A24C8D2"/>
    <w:lvl w:ilvl="0" w:tplc="5CC4526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7710AA0"/>
    <w:multiLevelType w:val="hybridMultilevel"/>
    <w:tmpl w:val="CF28B9EC"/>
    <w:lvl w:ilvl="0" w:tplc="A5402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7105377">
    <w:abstractNumId w:val="4"/>
  </w:num>
  <w:num w:numId="2" w16cid:durableId="633219185">
    <w:abstractNumId w:val="3"/>
  </w:num>
  <w:num w:numId="3" w16cid:durableId="2013137911">
    <w:abstractNumId w:val="2"/>
  </w:num>
  <w:num w:numId="4" w16cid:durableId="716704183">
    <w:abstractNumId w:val="11"/>
  </w:num>
  <w:num w:numId="5" w16cid:durableId="853299556">
    <w:abstractNumId w:val="1"/>
  </w:num>
  <w:num w:numId="6" w16cid:durableId="1190025941">
    <w:abstractNumId w:val="0"/>
  </w:num>
  <w:num w:numId="7" w16cid:durableId="136656557">
    <w:abstractNumId w:val="5"/>
  </w:num>
  <w:num w:numId="8" w16cid:durableId="521481028">
    <w:abstractNumId w:val="14"/>
  </w:num>
  <w:num w:numId="9" w16cid:durableId="1974211049">
    <w:abstractNumId w:val="9"/>
  </w:num>
  <w:num w:numId="10" w16cid:durableId="1504928971">
    <w:abstractNumId w:val="10"/>
  </w:num>
  <w:num w:numId="11" w16cid:durableId="1171794190">
    <w:abstractNumId w:val="15"/>
  </w:num>
  <w:num w:numId="12" w16cid:durableId="572014054">
    <w:abstractNumId w:val="16"/>
  </w:num>
  <w:num w:numId="13" w16cid:durableId="1810123355">
    <w:abstractNumId w:val="8"/>
  </w:num>
  <w:num w:numId="14" w16cid:durableId="542404252">
    <w:abstractNumId w:val="6"/>
  </w:num>
  <w:num w:numId="15" w16cid:durableId="1172455404">
    <w:abstractNumId w:val="12"/>
  </w:num>
  <w:num w:numId="16" w16cid:durableId="685785626">
    <w:abstractNumId w:val="13"/>
  </w:num>
  <w:num w:numId="17" w16cid:durableId="877739304">
    <w:abstractNumId w:val="17"/>
  </w:num>
  <w:num w:numId="18" w16cid:durableId="138309779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defaultTabStop w:val="720"/>
  <w:drawingGridHorizontalSpacing w:val="110"/>
  <w:displayHorizontalDrawingGridEvery w:val="2"/>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32FD"/>
    <w:rsid w:val="00000D44"/>
    <w:rsid w:val="00002097"/>
    <w:rsid w:val="000034A9"/>
    <w:rsid w:val="00010DC8"/>
    <w:rsid w:val="00013D2F"/>
    <w:rsid w:val="00015550"/>
    <w:rsid w:val="00021C45"/>
    <w:rsid w:val="00023125"/>
    <w:rsid w:val="0002420C"/>
    <w:rsid w:val="00037381"/>
    <w:rsid w:val="0004388E"/>
    <w:rsid w:val="0004494C"/>
    <w:rsid w:val="00047019"/>
    <w:rsid w:val="00047A3B"/>
    <w:rsid w:val="0005434E"/>
    <w:rsid w:val="00054D44"/>
    <w:rsid w:val="00057CBB"/>
    <w:rsid w:val="00065628"/>
    <w:rsid w:val="00066632"/>
    <w:rsid w:val="000727B6"/>
    <w:rsid w:val="00073338"/>
    <w:rsid w:val="000809B6"/>
    <w:rsid w:val="000819FD"/>
    <w:rsid w:val="000859D1"/>
    <w:rsid w:val="00085AFE"/>
    <w:rsid w:val="000866D9"/>
    <w:rsid w:val="00087E8B"/>
    <w:rsid w:val="000934AD"/>
    <w:rsid w:val="00095D7E"/>
    <w:rsid w:val="00097CDD"/>
    <w:rsid w:val="000B1E83"/>
    <w:rsid w:val="000B32FD"/>
    <w:rsid w:val="000B50B9"/>
    <w:rsid w:val="000B7B96"/>
    <w:rsid w:val="000C133C"/>
    <w:rsid w:val="000C49B9"/>
    <w:rsid w:val="000C67CA"/>
    <w:rsid w:val="000C75B6"/>
    <w:rsid w:val="000C7B8C"/>
    <w:rsid w:val="000D119D"/>
    <w:rsid w:val="000D4377"/>
    <w:rsid w:val="000D4D98"/>
    <w:rsid w:val="000D643A"/>
    <w:rsid w:val="000D7166"/>
    <w:rsid w:val="000D7392"/>
    <w:rsid w:val="000E01CD"/>
    <w:rsid w:val="000E02EB"/>
    <w:rsid w:val="000E154A"/>
    <w:rsid w:val="000E203F"/>
    <w:rsid w:val="000E3A1D"/>
    <w:rsid w:val="000E6E40"/>
    <w:rsid w:val="000F1266"/>
    <w:rsid w:val="000F21F6"/>
    <w:rsid w:val="000F35B3"/>
    <w:rsid w:val="000F38D4"/>
    <w:rsid w:val="000F552E"/>
    <w:rsid w:val="00100901"/>
    <w:rsid w:val="00103525"/>
    <w:rsid w:val="00105601"/>
    <w:rsid w:val="00107AD9"/>
    <w:rsid w:val="00110582"/>
    <w:rsid w:val="001115B8"/>
    <w:rsid w:val="00112582"/>
    <w:rsid w:val="0011313F"/>
    <w:rsid w:val="00123209"/>
    <w:rsid w:val="00123D09"/>
    <w:rsid w:val="00125D3F"/>
    <w:rsid w:val="001319F0"/>
    <w:rsid w:val="001407B0"/>
    <w:rsid w:val="00145A0A"/>
    <w:rsid w:val="00160A91"/>
    <w:rsid w:val="00161927"/>
    <w:rsid w:val="00162839"/>
    <w:rsid w:val="001628A5"/>
    <w:rsid w:val="00162FAD"/>
    <w:rsid w:val="0016521E"/>
    <w:rsid w:val="0016595A"/>
    <w:rsid w:val="00166DCB"/>
    <w:rsid w:val="00167DF5"/>
    <w:rsid w:val="0017453E"/>
    <w:rsid w:val="0017681A"/>
    <w:rsid w:val="00176DD0"/>
    <w:rsid w:val="001777FE"/>
    <w:rsid w:val="00182240"/>
    <w:rsid w:val="001841C8"/>
    <w:rsid w:val="0018449F"/>
    <w:rsid w:val="001847F9"/>
    <w:rsid w:val="001854D4"/>
    <w:rsid w:val="001859C6"/>
    <w:rsid w:val="00190FEE"/>
    <w:rsid w:val="00191596"/>
    <w:rsid w:val="00196DCC"/>
    <w:rsid w:val="00197769"/>
    <w:rsid w:val="001A0706"/>
    <w:rsid w:val="001A2538"/>
    <w:rsid w:val="001A67EA"/>
    <w:rsid w:val="001B0439"/>
    <w:rsid w:val="001B42BF"/>
    <w:rsid w:val="001C0ADE"/>
    <w:rsid w:val="001C21EB"/>
    <w:rsid w:val="001C233F"/>
    <w:rsid w:val="001C45E7"/>
    <w:rsid w:val="001C619C"/>
    <w:rsid w:val="001C7176"/>
    <w:rsid w:val="001C755A"/>
    <w:rsid w:val="001C78BD"/>
    <w:rsid w:val="001D0633"/>
    <w:rsid w:val="001D1001"/>
    <w:rsid w:val="001E0729"/>
    <w:rsid w:val="001E0E01"/>
    <w:rsid w:val="001E31DD"/>
    <w:rsid w:val="001E36ED"/>
    <w:rsid w:val="001E5F44"/>
    <w:rsid w:val="001E64D3"/>
    <w:rsid w:val="001E798E"/>
    <w:rsid w:val="001F5353"/>
    <w:rsid w:val="001F74B2"/>
    <w:rsid w:val="00201270"/>
    <w:rsid w:val="00201CEF"/>
    <w:rsid w:val="0020554F"/>
    <w:rsid w:val="0020724A"/>
    <w:rsid w:val="00212093"/>
    <w:rsid w:val="00213115"/>
    <w:rsid w:val="002174D4"/>
    <w:rsid w:val="00217810"/>
    <w:rsid w:val="00217F7E"/>
    <w:rsid w:val="0022128C"/>
    <w:rsid w:val="00221EE6"/>
    <w:rsid w:val="00242295"/>
    <w:rsid w:val="002437C9"/>
    <w:rsid w:val="00247064"/>
    <w:rsid w:val="00257C83"/>
    <w:rsid w:val="00257E12"/>
    <w:rsid w:val="00260666"/>
    <w:rsid w:val="002626EF"/>
    <w:rsid w:val="00262EF1"/>
    <w:rsid w:val="00265541"/>
    <w:rsid w:val="00266D20"/>
    <w:rsid w:val="00266DB8"/>
    <w:rsid w:val="00271FDF"/>
    <w:rsid w:val="002720B7"/>
    <w:rsid w:val="00272E0B"/>
    <w:rsid w:val="002742B3"/>
    <w:rsid w:val="00282619"/>
    <w:rsid w:val="0028301B"/>
    <w:rsid w:val="00284DDA"/>
    <w:rsid w:val="00287203"/>
    <w:rsid w:val="00293BD7"/>
    <w:rsid w:val="00297CA2"/>
    <w:rsid w:val="002A107B"/>
    <w:rsid w:val="002A436A"/>
    <w:rsid w:val="002A470B"/>
    <w:rsid w:val="002B2971"/>
    <w:rsid w:val="002B645F"/>
    <w:rsid w:val="002B7317"/>
    <w:rsid w:val="002C1086"/>
    <w:rsid w:val="002C1F23"/>
    <w:rsid w:val="002C2A52"/>
    <w:rsid w:val="002C2BDE"/>
    <w:rsid w:val="002C38D2"/>
    <w:rsid w:val="002C4FF8"/>
    <w:rsid w:val="002C6F18"/>
    <w:rsid w:val="002D0545"/>
    <w:rsid w:val="002D2636"/>
    <w:rsid w:val="002D274F"/>
    <w:rsid w:val="002D45CD"/>
    <w:rsid w:val="002D46A0"/>
    <w:rsid w:val="002D58C1"/>
    <w:rsid w:val="002D6176"/>
    <w:rsid w:val="002D62B5"/>
    <w:rsid w:val="002D6F03"/>
    <w:rsid w:val="002E29FA"/>
    <w:rsid w:val="002E2F73"/>
    <w:rsid w:val="002E3551"/>
    <w:rsid w:val="002E61DC"/>
    <w:rsid w:val="002F1DF6"/>
    <w:rsid w:val="002F2278"/>
    <w:rsid w:val="00301DF1"/>
    <w:rsid w:val="00302074"/>
    <w:rsid w:val="00303D4D"/>
    <w:rsid w:val="003053A7"/>
    <w:rsid w:val="00317E16"/>
    <w:rsid w:val="00320E81"/>
    <w:rsid w:val="00321703"/>
    <w:rsid w:val="00323B2D"/>
    <w:rsid w:val="00323E4B"/>
    <w:rsid w:val="003241A0"/>
    <w:rsid w:val="0032469D"/>
    <w:rsid w:val="003307A6"/>
    <w:rsid w:val="003322F0"/>
    <w:rsid w:val="00336B77"/>
    <w:rsid w:val="003430BE"/>
    <w:rsid w:val="00345275"/>
    <w:rsid w:val="00347D3A"/>
    <w:rsid w:val="00355298"/>
    <w:rsid w:val="00355592"/>
    <w:rsid w:val="00366C56"/>
    <w:rsid w:val="00367B80"/>
    <w:rsid w:val="003754B8"/>
    <w:rsid w:val="00376C1E"/>
    <w:rsid w:val="0037772F"/>
    <w:rsid w:val="00386CFA"/>
    <w:rsid w:val="0038794D"/>
    <w:rsid w:val="003902B8"/>
    <w:rsid w:val="00390BBE"/>
    <w:rsid w:val="003920FE"/>
    <w:rsid w:val="003966EF"/>
    <w:rsid w:val="003973F2"/>
    <w:rsid w:val="003A28C9"/>
    <w:rsid w:val="003A3824"/>
    <w:rsid w:val="003A5554"/>
    <w:rsid w:val="003A7CFB"/>
    <w:rsid w:val="003B116E"/>
    <w:rsid w:val="003B28BA"/>
    <w:rsid w:val="003B3F4A"/>
    <w:rsid w:val="003B43D8"/>
    <w:rsid w:val="003B68A7"/>
    <w:rsid w:val="003B7AD9"/>
    <w:rsid w:val="003C2234"/>
    <w:rsid w:val="003C72A6"/>
    <w:rsid w:val="003D1C4B"/>
    <w:rsid w:val="003D4276"/>
    <w:rsid w:val="003D5CD3"/>
    <w:rsid w:val="003D677B"/>
    <w:rsid w:val="003D679E"/>
    <w:rsid w:val="003D6DE6"/>
    <w:rsid w:val="003D705B"/>
    <w:rsid w:val="003E64CB"/>
    <w:rsid w:val="003E7A96"/>
    <w:rsid w:val="003F23A9"/>
    <w:rsid w:val="003F598A"/>
    <w:rsid w:val="003F60A0"/>
    <w:rsid w:val="004007E2"/>
    <w:rsid w:val="00401469"/>
    <w:rsid w:val="00401E65"/>
    <w:rsid w:val="00405D0E"/>
    <w:rsid w:val="00411F49"/>
    <w:rsid w:val="00412E17"/>
    <w:rsid w:val="00414850"/>
    <w:rsid w:val="00415B2B"/>
    <w:rsid w:val="00416C67"/>
    <w:rsid w:val="004206AF"/>
    <w:rsid w:val="00421EE4"/>
    <w:rsid w:val="0042577C"/>
    <w:rsid w:val="00425A9C"/>
    <w:rsid w:val="00427776"/>
    <w:rsid w:val="00432134"/>
    <w:rsid w:val="00441017"/>
    <w:rsid w:val="00446479"/>
    <w:rsid w:val="00447341"/>
    <w:rsid w:val="00457F7F"/>
    <w:rsid w:val="0046157D"/>
    <w:rsid w:val="0046201C"/>
    <w:rsid w:val="004639BA"/>
    <w:rsid w:val="00464495"/>
    <w:rsid w:val="00465556"/>
    <w:rsid w:val="004665F3"/>
    <w:rsid w:val="00466D5A"/>
    <w:rsid w:val="004700CE"/>
    <w:rsid w:val="00470267"/>
    <w:rsid w:val="004711CB"/>
    <w:rsid w:val="004778C5"/>
    <w:rsid w:val="00477C97"/>
    <w:rsid w:val="00480197"/>
    <w:rsid w:val="00480734"/>
    <w:rsid w:val="00480892"/>
    <w:rsid w:val="004814FD"/>
    <w:rsid w:val="00481DAF"/>
    <w:rsid w:val="004821FA"/>
    <w:rsid w:val="0049043A"/>
    <w:rsid w:val="00490B86"/>
    <w:rsid w:val="00494FBD"/>
    <w:rsid w:val="004A5709"/>
    <w:rsid w:val="004A7E23"/>
    <w:rsid w:val="004B05A9"/>
    <w:rsid w:val="004C2276"/>
    <w:rsid w:val="004C34A5"/>
    <w:rsid w:val="004D3E7D"/>
    <w:rsid w:val="004D520B"/>
    <w:rsid w:val="004D5C18"/>
    <w:rsid w:val="004E0A85"/>
    <w:rsid w:val="004E13E5"/>
    <w:rsid w:val="004E25AE"/>
    <w:rsid w:val="004E4575"/>
    <w:rsid w:val="004F33B5"/>
    <w:rsid w:val="004F7818"/>
    <w:rsid w:val="00502A56"/>
    <w:rsid w:val="00505A34"/>
    <w:rsid w:val="0051225F"/>
    <w:rsid w:val="00513C38"/>
    <w:rsid w:val="0052062A"/>
    <w:rsid w:val="0052258A"/>
    <w:rsid w:val="0052376C"/>
    <w:rsid w:val="00523865"/>
    <w:rsid w:val="00524FF4"/>
    <w:rsid w:val="0052515E"/>
    <w:rsid w:val="00530188"/>
    <w:rsid w:val="00530B3E"/>
    <w:rsid w:val="00533FCE"/>
    <w:rsid w:val="0053663A"/>
    <w:rsid w:val="005400CB"/>
    <w:rsid w:val="00545859"/>
    <w:rsid w:val="0055115A"/>
    <w:rsid w:val="00551589"/>
    <w:rsid w:val="005620CE"/>
    <w:rsid w:val="00562123"/>
    <w:rsid w:val="00562FB2"/>
    <w:rsid w:val="0056355F"/>
    <w:rsid w:val="005647D1"/>
    <w:rsid w:val="00564E29"/>
    <w:rsid w:val="00565D47"/>
    <w:rsid w:val="00566BEF"/>
    <w:rsid w:val="00566E18"/>
    <w:rsid w:val="00572377"/>
    <w:rsid w:val="00572C78"/>
    <w:rsid w:val="005737EF"/>
    <w:rsid w:val="005740FF"/>
    <w:rsid w:val="00574F33"/>
    <w:rsid w:val="00575ACB"/>
    <w:rsid w:val="00576D41"/>
    <w:rsid w:val="00577840"/>
    <w:rsid w:val="00577970"/>
    <w:rsid w:val="00577ABD"/>
    <w:rsid w:val="0058304B"/>
    <w:rsid w:val="00590950"/>
    <w:rsid w:val="005970D8"/>
    <w:rsid w:val="005A43E9"/>
    <w:rsid w:val="005A559B"/>
    <w:rsid w:val="005A71B2"/>
    <w:rsid w:val="005A76E4"/>
    <w:rsid w:val="005B55CC"/>
    <w:rsid w:val="005B680C"/>
    <w:rsid w:val="005C118D"/>
    <w:rsid w:val="005C1687"/>
    <w:rsid w:val="005C4C48"/>
    <w:rsid w:val="005C60E3"/>
    <w:rsid w:val="005D2349"/>
    <w:rsid w:val="005E051D"/>
    <w:rsid w:val="005E133C"/>
    <w:rsid w:val="005E16FD"/>
    <w:rsid w:val="005E596C"/>
    <w:rsid w:val="005E64BC"/>
    <w:rsid w:val="005F1237"/>
    <w:rsid w:val="005F2684"/>
    <w:rsid w:val="005F3BE3"/>
    <w:rsid w:val="005F7617"/>
    <w:rsid w:val="006063F8"/>
    <w:rsid w:val="00616309"/>
    <w:rsid w:val="006203AD"/>
    <w:rsid w:val="00623D8B"/>
    <w:rsid w:val="0062432D"/>
    <w:rsid w:val="00624A94"/>
    <w:rsid w:val="00624F45"/>
    <w:rsid w:val="00625C27"/>
    <w:rsid w:val="00626D89"/>
    <w:rsid w:val="006311A3"/>
    <w:rsid w:val="0063155E"/>
    <w:rsid w:val="006321FC"/>
    <w:rsid w:val="00634EAF"/>
    <w:rsid w:val="00635C29"/>
    <w:rsid w:val="00642FBC"/>
    <w:rsid w:val="00643D49"/>
    <w:rsid w:val="00644AD9"/>
    <w:rsid w:val="006508FA"/>
    <w:rsid w:val="00650E9C"/>
    <w:rsid w:val="0065538E"/>
    <w:rsid w:val="006566BC"/>
    <w:rsid w:val="0065749B"/>
    <w:rsid w:val="00663843"/>
    <w:rsid w:val="00665A6B"/>
    <w:rsid w:val="00666764"/>
    <w:rsid w:val="006670E6"/>
    <w:rsid w:val="00667D12"/>
    <w:rsid w:val="00672FC4"/>
    <w:rsid w:val="00673D75"/>
    <w:rsid w:val="006764C1"/>
    <w:rsid w:val="00680FD3"/>
    <w:rsid w:val="006828BC"/>
    <w:rsid w:val="006849A1"/>
    <w:rsid w:val="00685617"/>
    <w:rsid w:val="00686F39"/>
    <w:rsid w:val="00687A22"/>
    <w:rsid w:val="00687A41"/>
    <w:rsid w:val="006913EA"/>
    <w:rsid w:val="0069525C"/>
    <w:rsid w:val="00697D4B"/>
    <w:rsid w:val="006A11CB"/>
    <w:rsid w:val="006A4046"/>
    <w:rsid w:val="006B3BFE"/>
    <w:rsid w:val="006C0D3C"/>
    <w:rsid w:val="006C347C"/>
    <w:rsid w:val="006C5D49"/>
    <w:rsid w:val="006C5F15"/>
    <w:rsid w:val="006C72BA"/>
    <w:rsid w:val="006D1B88"/>
    <w:rsid w:val="006D2CE3"/>
    <w:rsid w:val="006D2F98"/>
    <w:rsid w:val="006D659C"/>
    <w:rsid w:val="006E17F4"/>
    <w:rsid w:val="006E62E1"/>
    <w:rsid w:val="006E711A"/>
    <w:rsid w:val="006F016B"/>
    <w:rsid w:val="006F4ECD"/>
    <w:rsid w:val="00703060"/>
    <w:rsid w:val="00703A90"/>
    <w:rsid w:val="00713763"/>
    <w:rsid w:val="00715164"/>
    <w:rsid w:val="00715174"/>
    <w:rsid w:val="00721550"/>
    <w:rsid w:val="0072207C"/>
    <w:rsid w:val="00722FA0"/>
    <w:rsid w:val="00724914"/>
    <w:rsid w:val="00725740"/>
    <w:rsid w:val="007328D2"/>
    <w:rsid w:val="00733678"/>
    <w:rsid w:val="007342CD"/>
    <w:rsid w:val="0073778A"/>
    <w:rsid w:val="00740070"/>
    <w:rsid w:val="00741661"/>
    <w:rsid w:val="00746A16"/>
    <w:rsid w:val="007471F2"/>
    <w:rsid w:val="007476F2"/>
    <w:rsid w:val="00751281"/>
    <w:rsid w:val="0075756E"/>
    <w:rsid w:val="007613CB"/>
    <w:rsid w:val="00766782"/>
    <w:rsid w:val="007725ED"/>
    <w:rsid w:val="00773F47"/>
    <w:rsid w:val="007826E4"/>
    <w:rsid w:val="00783804"/>
    <w:rsid w:val="0078484D"/>
    <w:rsid w:val="00784C20"/>
    <w:rsid w:val="007876F0"/>
    <w:rsid w:val="00791B22"/>
    <w:rsid w:val="00795B80"/>
    <w:rsid w:val="007A07E2"/>
    <w:rsid w:val="007A0CC4"/>
    <w:rsid w:val="007A1406"/>
    <w:rsid w:val="007A6384"/>
    <w:rsid w:val="007A67B0"/>
    <w:rsid w:val="007A7DD0"/>
    <w:rsid w:val="007B0040"/>
    <w:rsid w:val="007B05C1"/>
    <w:rsid w:val="007B38AB"/>
    <w:rsid w:val="007B59B1"/>
    <w:rsid w:val="007C036A"/>
    <w:rsid w:val="007C2CC8"/>
    <w:rsid w:val="007D007B"/>
    <w:rsid w:val="007D2BA4"/>
    <w:rsid w:val="007D4BCE"/>
    <w:rsid w:val="007D61D0"/>
    <w:rsid w:val="007D64A5"/>
    <w:rsid w:val="007D77CB"/>
    <w:rsid w:val="007D77E0"/>
    <w:rsid w:val="007E1C67"/>
    <w:rsid w:val="007E2714"/>
    <w:rsid w:val="007E6741"/>
    <w:rsid w:val="007F08FA"/>
    <w:rsid w:val="007F1991"/>
    <w:rsid w:val="007F2314"/>
    <w:rsid w:val="007F34AB"/>
    <w:rsid w:val="007F4501"/>
    <w:rsid w:val="007F6244"/>
    <w:rsid w:val="007F6F05"/>
    <w:rsid w:val="007F7C68"/>
    <w:rsid w:val="00800602"/>
    <w:rsid w:val="0080404F"/>
    <w:rsid w:val="008042B0"/>
    <w:rsid w:val="00804F8D"/>
    <w:rsid w:val="00812909"/>
    <w:rsid w:val="00812E03"/>
    <w:rsid w:val="00814E3A"/>
    <w:rsid w:val="008168C6"/>
    <w:rsid w:val="00820EFA"/>
    <w:rsid w:val="00822D11"/>
    <w:rsid w:val="0082495F"/>
    <w:rsid w:val="008257B1"/>
    <w:rsid w:val="008276C4"/>
    <w:rsid w:val="00830F11"/>
    <w:rsid w:val="0084161E"/>
    <w:rsid w:val="00842F05"/>
    <w:rsid w:val="00844219"/>
    <w:rsid w:val="0084578D"/>
    <w:rsid w:val="0084738C"/>
    <w:rsid w:val="008520E6"/>
    <w:rsid w:val="008533F6"/>
    <w:rsid w:val="0085373E"/>
    <w:rsid w:val="0085459C"/>
    <w:rsid w:val="00855596"/>
    <w:rsid w:val="00856594"/>
    <w:rsid w:val="00864F0E"/>
    <w:rsid w:val="00865491"/>
    <w:rsid w:val="0087017C"/>
    <w:rsid w:val="0087447B"/>
    <w:rsid w:val="0087710A"/>
    <w:rsid w:val="008809D3"/>
    <w:rsid w:val="008837A0"/>
    <w:rsid w:val="00884B47"/>
    <w:rsid w:val="00886E38"/>
    <w:rsid w:val="00893E5E"/>
    <w:rsid w:val="00895BDF"/>
    <w:rsid w:val="00896461"/>
    <w:rsid w:val="008976EA"/>
    <w:rsid w:val="00897FD5"/>
    <w:rsid w:val="008A2A02"/>
    <w:rsid w:val="008A3B70"/>
    <w:rsid w:val="008A558E"/>
    <w:rsid w:val="008A5942"/>
    <w:rsid w:val="008B28D9"/>
    <w:rsid w:val="008B3237"/>
    <w:rsid w:val="008B3254"/>
    <w:rsid w:val="008B3D24"/>
    <w:rsid w:val="008B4A1C"/>
    <w:rsid w:val="008B6B0D"/>
    <w:rsid w:val="008B70D1"/>
    <w:rsid w:val="008B77E8"/>
    <w:rsid w:val="008C071B"/>
    <w:rsid w:val="008C0DA7"/>
    <w:rsid w:val="008C3575"/>
    <w:rsid w:val="008C530A"/>
    <w:rsid w:val="008D489A"/>
    <w:rsid w:val="008D4CB5"/>
    <w:rsid w:val="008E269A"/>
    <w:rsid w:val="008E2E0A"/>
    <w:rsid w:val="008E4CF4"/>
    <w:rsid w:val="008E4F7E"/>
    <w:rsid w:val="008E567F"/>
    <w:rsid w:val="008F2032"/>
    <w:rsid w:val="00900E39"/>
    <w:rsid w:val="00901E62"/>
    <w:rsid w:val="009028B5"/>
    <w:rsid w:val="009048A8"/>
    <w:rsid w:val="00906C29"/>
    <w:rsid w:val="00910589"/>
    <w:rsid w:val="00917330"/>
    <w:rsid w:val="009178C3"/>
    <w:rsid w:val="00921929"/>
    <w:rsid w:val="00923DAC"/>
    <w:rsid w:val="00926914"/>
    <w:rsid w:val="009271CC"/>
    <w:rsid w:val="009309A7"/>
    <w:rsid w:val="00933959"/>
    <w:rsid w:val="00934057"/>
    <w:rsid w:val="009340BA"/>
    <w:rsid w:val="009340D0"/>
    <w:rsid w:val="00936CCE"/>
    <w:rsid w:val="009405CB"/>
    <w:rsid w:val="00941183"/>
    <w:rsid w:val="009412E2"/>
    <w:rsid w:val="009415D3"/>
    <w:rsid w:val="00943A75"/>
    <w:rsid w:val="00944620"/>
    <w:rsid w:val="0094519D"/>
    <w:rsid w:val="00945C6E"/>
    <w:rsid w:val="00945CD4"/>
    <w:rsid w:val="009478ED"/>
    <w:rsid w:val="0095133C"/>
    <w:rsid w:val="00953920"/>
    <w:rsid w:val="0095420D"/>
    <w:rsid w:val="00956CA9"/>
    <w:rsid w:val="009605DE"/>
    <w:rsid w:val="00960D23"/>
    <w:rsid w:val="00960F53"/>
    <w:rsid w:val="0096464B"/>
    <w:rsid w:val="009720A5"/>
    <w:rsid w:val="009726C3"/>
    <w:rsid w:val="00976C1C"/>
    <w:rsid w:val="009811CE"/>
    <w:rsid w:val="009819FA"/>
    <w:rsid w:val="00982CA0"/>
    <w:rsid w:val="00984AD4"/>
    <w:rsid w:val="0098561E"/>
    <w:rsid w:val="0098754C"/>
    <w:rsid w:val="0099194C"/>
    <w:rsid w:val="009A0468"/>
    <w:rsid w:val="009A0D1B"/>
    <w:rsid w:val="009A1BC8"/>
    <w:rsid w:val="009A2A10"/>
    <w:rsid w:val="009A2CCF"/>
    <w:rsid w:val="009A4EEE"/>
    <w:rsid w:val="009A6F49"/>
    <w:rsid w:val="009A7778"/>
    <w:rsid w:val="009B2C9B"/>
    <w:rsid w:val="009B502D"/>
    <w:rsid w:val="009B6F6F"/>
    <w:rsid w:val="009B73D0"/>
    <w:rsid w:val="009C0B7B"/>
    <w:rsid w:val="009C1B25"/>
    <w:rsid w:val="009C640D"/>
    <w:rsid w:val="009D1130"/>
    <w:rsid w:val="009D30D1"/>
    <w:rsid w:val="009E0826"/>
    <w:rsid w:val="009E2DD0"/>
    <w:rsid w:val="009E3DB7"/>
    <w:rsid w:val="009E721A"/>
    <w:rsid w:val="009F2005"/>
    <w:rsid w:val="009F264F"/>
    <w:rsid w:val="009F7C88"/>
    <w:rsid w:val="00A0382B"/>
    <w:rsid w:val="00A04F69"/>
    <w:rsid w:val="00A059DA"/>
    <w:rsid w:val="00A179C2"/>
    <w:rsid w:val="00A205E9"/>
    <w:rsid w:val="00A23379"/>
    <w:rsid w:val="00A236BC"/>
    <w:rsid w:val="00A25DBB"/>
    <w:rsid w:val="00A36AF3"/>
    <w:rsid w:val="00A372AD"/>
    <w:rsid w:val="00A40717"/>
    <w:rsid w:val="00A40F10"/>
    <w:rsid w:val="00A43A8E"/>
    <w:rsid w:val="00A47543"/>
    <w:rsid w:val="00A529B2"/>
    <w:rsid w:val="00A53579"/>
    <w:rsid w:val="00A576BB"/>
    <w:rsid w:val="00A66809"/>
    <w:rsid w:val="00A71857"/>
    <w:rsid w:val="00A72EB9"/>
    <w:rsid w:val="00A730A2"/>
    <w:rsid w:val="00A73AFE"/>
    <w:rsid w:val="00A758FB"/>
    <w:rsid w:val="00A907A5"/>
    <w:rsid w:val="00A91176"/>
    <w:rsid w:val="00A927CA"/>
    <w:rsid w:val="00A9679D"/>
    <w:rsid w:val="00AA038D"/>
    <w:rsid w:val="00AA4660"/>
    <w:rsid w:val="00AA4E98"/>
    <w:rsid w:val="00AA4F5A"/>
    <w:rsid w:val="00AB61E9"/>
    <w:rsid w:val="00AB64A8"/>
    <w:rsid w:val="00AD1196"/>
    <w:rsid w:val="00AD321E"/>
    <w:rsid w:val="00AD4695"/>
    <w:rsid w:val="00AD4A7E"/>
    <w:rsid w:val="00AD5A75"/>
    <w:rsid w:val="00AE3BC3"/>
    <w:rsid w:val="00AE630C"/>
    <w:rsid w:val="00AF4FD4"/>
    <w:rsid w:val="00AF6BC4"/>
    <w:rsid w:val="00AF6FFD"/>
    <w:rsid w:val="00AF7FFC"/>
    <w:rsid w:val="00B00A34"/>
    <w:rsid w:val="00B01F77"/>
    <w:rsid w:val="00B040E6"/>
    <w:rsid w:val="00B07533"/>
    <w:rsid w:val="00B12D19"/>
    <w:rsid w:val="00B206DA"/>
    <w:rsid w:val="00B2174E"/>
    <w:rsid w:val="00B220D7"/>
    <w:rsid w:val="00B25CE0"/>
    <w:rsid w:val="00B25DA2"/>
    <w:rsid w:val="00B27F51"/>
    <w:rsid w:val="00B32019"/>
    <w:rsid w:val="00B32722"/>
    <w:rsid w:val="00B35F67"/>
    <w:rsid w:val="00B42406"/>
    <w:rsid w:val="00B462B6"/>
    <w:rsid w:val="00B46DAB"/>
    <w:rsid w:val="00B50837"/>
    <w:rsid w:val="00B50EBA"/>
    <w:rsid w:val="00B5550E"/>
    <w:rsid w:val="00B55EE5"/>
    <w:rsid w:val="00B65A68"/>
    <w:rsid w:val="00B7152C"/>
    <w:rsid w:val="00B72520"/>
    <w:rsid w:val="00B73C35"/>
    <w:rsid w:val="00B76A51"/>
    <w:rsid w:val="00B80B07"/>
    <w:rsid w:val="00B84875"/>
    <w:rsid w:val="00B85B02"/>
    <w:rsid w:val="00B87B78"/>
    <w:rsid w:val="00B87FC0"/>
    <w:rsid w:val="00B91BB2"/>
    <w:rsid w:val="00B92EDB"/>
    <w:rsid w:val="00B94FAA"/>
    <w:rsid w:val="00B95DF3"/>
    <w:rsid w:val="00BA13A0"/>
    <w:rsid w:val="00BA242A"/>
    <w:rsid w:val="00BA345E"/>
    <w:rsid w:val="00BB2360"/>
    <w:rsid w:val="00BB27A2"/>
    <w:rsid w:val="00BB2EF8"/>
    <w:rsid w:val="00BB3F2E"/>
    <w:rsid w:val="00BB53BC"/>
    <w:rsid w:val="00BB624A"/>
    <w:rsid w:val="00BC1E4A"/>
    <w:rsid w:val="00BC6CB4"/>
    <w:rsid w:val="00BD24D6"/>
    <w:rsid w:val="00BD2CD3"/>
    <w:rsid w:val="00BD5406"/>
    <w:rsid w:val="00BD5CEA"/>
    <w:rsid w:val="00BE07E1"/>
    <w:rsid w:val="00BE1320"/>
    <w:rsid w:val="00BE4B25"/>
    <w:rsid w:val="00BE7A01"/>
    <w:rsid w:val="00BF18F2"/>
    <w:rsid w:val="00BF30E2"/>
    <w:rsid w:val="00BF3142"/>
    <w:rsid w:val="00BF45EC"/>
    <w:rsid w:val="00BF47F1"/>
    <w:rsid w:val="00BF60DE"/>
    <w:rsid w:val="00BF7538"/>
    <w:rsid w:val="00C0564D"/>
    <w:rsid w:val="00C10F9D"/>
    <w:rsid w:val="00C1258D"/>
    <w:rsid w:val="00C16CC1"/>
    <w:rsid w:val="00C16E25"/>
    <w:rsid w:val="00C20BCF"/>
    <w:rsid w:val="00C20D5E"/>
    <w:rsid w:val="00C224B3"/>
    <w:rsid w:val="00C2391A"/>
    <w:rsid w:val="00C24120"/>
    <w:rsid w:val="00C2601A"/>
    <w:rsid w:val="00C269A8"/>
    <w:rsid w:val="00C26D56"/>
    <w:rsid w:val="00C27C40"/>
    <w:rsid w:val="00C305EF"/>
    <w:rsid w:val="00C32E35"/>
    <w:rsid w:val="00C33B3B"/>
    <w:rsid w:val="00C34A04"/>
    <w:rsid w:val="00C34C7F"/>
    <w:rsid w:val="00C351D3"/>
    <w:rsid w:val="00C35AB7"/>
    <w:rsid w:val="00C401AB"/>
    <w:rsid w:val="00C418C8"/>
    <w:rsid w:val="00C4558F"/>
    <w:rsid w:val="00C475D6"/>
    <w:rsid w:val="00C5008F"/>
    <w:rsid w:val="00C50FA7"/>
    <w:rsid w:val="00C54AEB"/>
    <w:rsid w:val="00C566E7"/>
    <w:rsid w:val="00C56D57"/>
    <w:rsid w:val="00C6072B"/>
    <w:rsid w:val="00C62AB7"/>
    <w:rsid w:val="00C64318"/>
    <w:rsid w:val="00C72346"/>
    <w:rsid w:val="00C745CA"/>
    <w:rsid w:val="00C75401"/>
    <w:rsid w:val="00C766B4"/>
    <w:rsid w:val="00C82379"/>
    <w:rsid w:val="00C8241C"/>
    <w:rsid w:val="00C85DB5"/>
    <w:rsid w:val="00C8756C"/>
    <w:rsid w:val="00C90892"/>
    <w:rsid w:val="00C923DB"/>
    <w:rsid w:val="00CA20E1"/>
    <w:rsid w:val="00CA540B"/>
    <w:rsid w:val="00CB0768"/>
    <w:rsid w:val="00CB0AC4"/>
    <w:rsid w:val="00CB1CD5"/>
    <w:rsid w:val="00CB27E3"/>
    <w:rsid w:val="00CB3104"/>
    <w:rsid w:val="00CB34D6"/>
    <w:rsid w:val="00CB7496"/>
    <w:rsid w:val="00CB7A2A"/>
    <w:rsid w:val="00CC0BD3"/>
    <w:rsid w:val="00CC6ABC"/>
    <w:rsid w:val="00CD4577"/>
    <w:rsid w:val="00CD4DE6"/>
    <w:rsid w:val="00CE0836"/>
    <w:rsid w:val="00CE0F53"/>
    <w:rsid w:val="00CE5710"/>
    <w:rsid w:val="00CF19C6"/>
    <w:rsid w:val="00CF3884"/>
    <w:rsid w:val="00CF611C"/>
    <w:rsid w:val="00CF6DEA"/>
    <w:rsid w:val="00CF7A9F"/>
    <w:rsid w:val="00D03EA4"/>
    <w:rsid w:val="00D04A4B"/>
    <w:rsid w:val="00D062D7"/>
    <w:rsid w:val="00D0763C"/>
    <w:rsid w:val="00D110D9"/>
    <w:rsid w:val="00D21098"/>
    <w:rsid w:val="00D24475"/>
    <w:rsid w:val="00D420AC"/>
    <w:rsid w:val="00D42F22"/>
    <w:rsid w:val="00D468E7"/>
    <w:rsid w:val="00D4721E"/>
    <w:rsid w:val="00D475F5"/>
    <w:rsid w:val="00D52A06"/>
    <w:rsid w:val="00D52F25"/>
    <w:rsid w:val="00D62290"/>
    <w:rsid w:val="00D662E4"/>
    <w:rsid w:val="00D667AF"/>
    <w:rsid w:val="00D66807"/>
    <w:rsid w:val="00D718A6"/>
    <w:rsid w:val="00D722A4"/>
    <w:rsid w:val="00D7234B"/>
    <w:rsid w:val="00D76A3A"/>
    <w:rsid w:val="00D8018D"/>
    <w:rsid w:val="00D80B6A"/>
    <w:rsid w:val="00D81D5F"/>
    <w:rsid w:val="00D82AA3"/>
    <w:rsid w:val="00D83DD2"/>
    <w:rsid w:val="00D843F7"/>
    <w:rsid w:val="00D87D63"/>
    <w:rsid w:val="00D90A79"/>
    <w:rsid w:val="00D9190E"/>
    <w:rsid w:val="00D94C5C"/>
    <w:rsid w:val="00D95C82"/>
    <w:rsid w:val="00DA49BE"/>
    <w:rsid w:val="00DA4B23"/>
    <w:rsid w:val="00DA6E1A"/>
    <w:rsid w:val="00DB06CC"/>
    <w:rsid w:val="00DB0962"/>
    <w:rsid w:val="00DB2711"/>
    <w:rsid w:val="00DB2AF3"/>
    <w:rsid w:val="00DB7A3D"/>
    <w:rsid w:val="00DC1755"/>
    <w:rsid w:val="00DC335C"/>
    <w:rsid w:val="00DC5D85"/>
    <w:rsid w:val="00DC6BF1"/>
    <w:rsid w:val="00DD16DD"/>
    <w:rsid w:val="00DD37DE"/>
    <w:rsid w:val="00DD3F18"/>
    <w:rsid w:val="00DD47EC"/>
    <w:rsid w:val="00DD6236"/>
    <w:rsid w:val="00DD755C"/>
    <w:rsid w:val="00DF058F"/>
    <w:rsid w:val="00DF3467"/>
    <w:rsid w:val="00DF6879"/>
    <w:rsid w:val="00DF709A"/>
    <w:rsid w:val="00DF758E"/>
    <w:rsid w:val="00E01624"/>
    <w:rsid w:val="00E0180F"/>
    <w:rsid w:val="00E02964"/>
    <w:rsid w:val="00E03C54"/>
    <w:rsid w:val="00E103CC"/>
    <w:rsid w:val="00E1339A"/>
    <w:rsid w:val="00E15869"/>
    <w:rsid w:val="00E17C00"/>
    <w:rsid w:val="00E20EE4"/>
    <w:rsid w:val="00E22B75"/>
    <w:rsid w:val="00E2322F"/>
    <w:rsid w:val="00E27BFD"/>
    <w:rsid w:val="00E36745"/>
    <w:rsid w:val="00E423AD"/>
    <w:rsid w:val="00E42422"/>
    <w:rsid w:val="00E50069"/>
    <w:rsid w:val="00E55609"/>
    <w:rsid w:val="00E560E8"/>
    <w:rsid w:val="00E6024C"/>
    <w:rsid w:val="00E604DC"/>
    <w:rsid w:val="00E628AB"/>
    <w:rsid w:val="00E63377"/>
    <w:rsid w:val="00E6585F"/>
    <w:rsid w:val="00E706D7"/>
    <w:rsid w:val="00E7286B"/>
    <w:rsid w:val="00E777D8"/>
    <w:rsid w:val="00E8060C"/>
    <w:rsid w:val="00E91213"/>
    <w:rsid w:val="00E947E6"/>
    <w:rsid w:val="00E9547E"/>
    <w:rsid w:val="00EA56DD"/>
    <w:rsid w:val="00EA6EF3"/>
    <w:rsid w:val="00EB27C1"/>
    <w:rsid w:val="00EB56B8"/>
    <w:rsid w:val="00EC511A"/>
    <w:rsid w:val="00EC5470"/>
    <w:rsid w:val="00ED129A"/>
    <w:rsid w:val="00ED26AD"/>
    <w:rsid w:val="00ED2FD8"/>
    <w:rsid w:val="00ED44C3"/>
    <w:rsid w:val="00ED4FDC"/>
    <w:rsid w:val="00ED530C"/>
    <w:rsid w:val="00ED59CB"/>
    <w:rsid w:val="00EE0561"/>
    <w:rsid w:val="00EF1337"/>
    <w:rsid w:val="00EF3600"/>
    <w:rsid w:val="00EF593D"/>
    <w:rsid w:val="00F037D4"/>
    <w:rsid w:val="00F05E2B"/>
    <w:rsid w:val="00F1037B"/>
    <w:rsid w:val="00F119BF"/>
    <w:rsid w:val="00F1253E"/>
    <w:rsid w:val="00F1455E"/>
    <w:rsid w:val="00F150B3"/>
    <w:rsid w:val="00F1621C"/>
    <w:rsid w:val="00F1722E"/>
    <w:rsid w:val="00F21197"/>
    <w:rsid w:val="00F255BB"/>
    <w:rsid w:val="00F257AA"/>
    <w:rsid w:val="00F269C2"/>
    <w:rsid w:val="00F30231"/>
    <w:rsid w:val="00F33C40"/>
    <w:rsid w:val="00F378E0"/>
    <w:rsid w:val="00F37AE8"/>
    <w:rsid w:val="00F452CA"/>
    <w:rsid w:val="00F45B76"/>
    <w:rsid w:val="00F46760"/>
    <w:rsid w:val="00F47175"/>
    <w:rsid w:val="00F5250D"/>
    <w:rsid w:val="00F54D4D"/>
    <w:rsid w:val="00F62A3A"/>
    <w:rsid w:val="00F63B32"/>
    <w:rsid w:val="00F640A2"/>
    <w:rsid w:val="00F645C7"/>
    <w:rsid w:val="00F653AC"/>
    <w:rsid w:val="00F665B9"/>
    <w:rsid w:val="00F6685E"/>
    <w:rsid w:val="00F66A27"/>
    <w:rsid w:val="00F73072"/>
    <w:rsid w:val="00F73D57"/>
    <w:rsid w:val="00F761B6"/>
    <w:rsid w:val="00F76EBC"/>
    <w:rsid w:val="00F91046"/>
    <w:rsid w:val="00F9207F"/>
    <w:rsid w:val="00F95E4A"/>
    <w:rsid w:val="00F96805"/>
    <w:rsid w:val="00FA30CE"/>
    <w:rsid w:val="00FA5B22"/>
    <w:rsid w:val="00FA6C94"/>
    <w:rsid w:val="00FA6E2F"/>
    <w:rsid w:val="00FB0894"/>
    <w:rsid w:val="00FB0B15"/>
    <w:rsid w:val="00FB2564"/>
    <w:rsid w:val="00FB2C08"/>
    <w:rsid w:val="00FB329E"/>
    <w:rsid w:val="00FB3BC6"/>
    <w:rsid w:val="00FB4DE7"/>
    <w:rsid w:val="00FB77D0"/>
    <w:rsid w:val="00FC72D2"/>
    <w:rsid w:val="00FD4067"/>
    <w:rsid w:val="00FD4FAA"/>
    <w:rsid w:val="00FD4FE2"/>
    <w:rsid w:val="00FD61B1"/>
    <w:rsid w:val="00FE0043"/>
    <w:rsid w:val="00FE1037"/>
    <w:rsid w:val="00FE38F6"/>
    <w:rsid w:val="00FE56C9"/>
    <w:rsid w:val="00FE5E05"/>
    <w:rsid w:val="00FE7B04"/>
    <w:rsid w:val="00FF0748"/>
    <w:rsid w:val="00FF2253"/>
    <w:rsid w:val="00FF3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rules v:ext="edit">
        <o:r id="V:Rule1" type="connector" idref="#_x0000_s2057"/>
        <o:r id="V:Rule2" type="connector" idref="#_x0000_s2058"/>
      </o:rules>
    </o:shapelayout>
  </w:shapeDefaults>
  <w:decimalSymbol w:val=","/>
  <w:listSeparator w:val=","/>
  <w14:docId w14:val="1D281720"/>
  <w15:docId w15:val="{4372B436-8ACF-435D-BBA2-BA3BF271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2FD"/>
    <w:rPr>
      <w:lang w:val="en-US"/>
    </w:rPr>
  </w:style>
  <w:style w:type="paragraph" w:styleId="Heading1">
    <w:name w:val="heading 1"/>
    <w:basedOn w:val="Normal"/>
    <w:next w:val="Normal"/>
    <w:link w:val="Heading1Char"/>
    <w:qFormat/>
    <w:rsid w:val="000B32FD"/>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2">
    <w:name w:val="heading 2"/>
    <w:basedOn w:val="Normal"/>
    <w:next w:val="Normal"/>
    <w:link w:val="Heading2Char"/>
    <w:uiPriority w:val="9"/>
    <w:semiHidden/>
    <w:unhideWhenUsed/>
    <w:qFormat/>
    <w:rsid w:val="00F1455E"/>
    <w:pPr>
      <w:keepNext/>
      <w:keepLines/>
      <w:spacing w:before="160" w:after="80" w:line="259"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20554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063F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spacing w:after="0" w:line="240" w:lineRule="auto"/>
    </w:pPr>
    <w:rPr>
      <w:lang w:val="en-US"/>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rPr>
      <w:sz w:val="20"/>
      <w:szCs w:val="20"/>
    </w:r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widowControl w:val="0"/>
      <w:spacing w:after="100"/>
      <w:ind w:firstLine="400"/>
    </w:pPr>
    <w:rPr>
      <w:rFonts w:ascii="Times New Roman" w:hAnsi="Times New Roman"/>
      <w:sz w:val="26"/>
      <w:szCs w:val="26"/>
      <w:lang w:val="vi-VN"/>
    </w:rPr>
  </w:style>
  <w:style w:type="table" w:styleId="TableGrid">
    <w:name w:val="Table Grid"/>
    <w:basedOn w:val="TableNormal"/>
    <w:uiPriority w:val="59"/>
    <w:rsid w:val="000B3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B7A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7D2BA4"/>
    <w:rPr>
      <w:rFonts w:ascii="Arial" w:eastAsia="Arial" w:hAnsi="Arial" w:cs="Times New Roman"/>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7D2BA4"/>
    <w:rPr>
      <w:rFonts w:ascii="Arial" w:eastAsia="Arial" w:hAnsi="Arial" w:cs="Times New Roman"/>
      <w:sz w:val="20"/>
      <w:szCs w:val="20"/>
    </w:rPr>
  </w:style>
  <w:style w:type="character" w:customStyle="1" w:styleId="Heading4Char">
    <w:name w:val="Heading 4 Char"/>
    <w:basedOn w:val="DefaultParagraphFont"/>
    <w:link w:val="Heading4"/>
    <w:uiPriority w:val="9"/>
    <w:semiHidden/>
    <w:rsid w:val="006063F8"/>
    <w:rPr>
      <w:rFonts w:asciiTheme="majorHAnsi" w:eastAsiaTheme="majorEastAsia" w:hAnsiTheme="majorHAnsi" w:cstheme="majorBidi"/>
      <w:b/>
      <w:bCs/>
      <w:i/>
      <w:iCs/>
      <w:color w:val="4F81BD" w:themeColor="accent1"/>
      <w:lang w:val="en-US"/>
    </w:rPr>
  </w:style>
  <w:style w:type="paragraph" w:styleId="BodyText2">
    <w:name w:val="Body Text 2"/>
    <w:basedOn w:val="Normal"/>
    <w:link w:val="BodyText2Char"/>
    <w:rsid w:val="00257E12"/>
    <w:pPr>
      <w:spacing w:after="0" w:line="240" w:lineRule="auto"/>
      <w:ind w:firstLine="567"/>
      <w:jc w:val="both"/>
    </w:pPr>
    <w:rPr>
      <w:rFonts w:ascii="Times New Roman" w:eastAsia="Times New Roman" w:hAnsi="Times New Roman" w:cs="Times New Roman"/>
      <w:sz w:val="26"/>
      <w:szCs w:val="26"/>
    </w:rPr>
  </w:style>
  <w:style w:type="character" w:customStyle="1" w:styleId="BodyText2Char">
    <w:name w:val="Body Text 2 Char"/>
    <w:basedOn w:val="DefaultParagraphFont"/>
    <w:link w:val="BodyText2"/>
    <w:rsid w:val="00257E12"/>
    <w:rPr>
      <w:rFonts w:ascii="Times New Roman" w:eastAsia="Times New Roman" w:hAnsi="Times New Roman" w:cs="Times New Roman"/>
      <w:sz w:val="26"/>
      <w:szCs w:val="26"/>
      <w:lang w:val="en-US"/>
    </w:rPr>
  </w:style>
  <w:style w:type="paragraph" w:styleId="BodyText3">
    <w:name w:val="Body Text 3"/>
    <w:basedOn w:val="Normal"/>
    <w:link w:val="BodyText3Char"/>
    <w:rsid w:val="00257E12"/>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257E12"/>
    <w:rPr>
      <w:rFonts w:ascii=".VnTime" w:eastAsia="Times New Roman" w:hAnsi=".VnTime" w:cs="Times New Roman"/>
      <w:sz w:val="16"/>
      <w:szCs w:val="16"/>
      <w:lang w:val="en-US"/>
    </w:rPr>
  </w:style>
  <w:style w:type="character" w:customStyle="1" w:styleId="Heading3Char">
    <w:name w:val="Heading 3 Char"/>
    <w:basedOn w:val="DefaultParagraphFont"/>
    <w:link w:val="Heading3"/>
    <w:uiPriority w:val="9"/>
    <w:semiHidden/>
    <w:rsid w:val="0020554F"/>
    <w:rPr>
      <w:rFonts w:asciiTheme="majorHAnsi" w:eastAsiaTheme="majorEastAsia" w:hAnsiTheme="majorHAnsi" w:cstheme="majorBidi"/>
      <w:b/>
      <w:bCs/>
      <w:color w:val="4F81BD" w:themeColor="accent1"/>
      <w:lang w:val="en-US"/>
    </w:rPr>
  </w:style>
  <w:style w:type="paragraph" w:customStyle="1" w:styleId="Default">
    <w:name w:val="Default"/>
    <w:rsid w:val="001E64D3"/>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2Char">
    <w:name w:val="Heading 2 Char"/>
    <w:basedOn w:val="DefaultParagraphFont"/>
    <w:link w:val="Heading2"/>
    <w:uiPriority w:val="9"/>
    <w:semiHidden/>
    <w:rsid w:val="00F1455E"/>
    <w:rPr>
      <w:rFonts w:asciiTheme="majorHAnsi" w:eastAsiaTheme="majorEastAsia" w:hAnsiTheme="majorHAnsi" w:cstheme="majorBidi"/>
      <w:color w:val="365F91" w:themeColor="accent1" w:themeShade="BF"/>
      <w:sz w:val="32"/>
      <w:szCs w:val="32"/>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iPriority w:val="99"/>
    <w:unhideWhenUsed/>
    <w:qFormat/>
    <w:rsid w:val="009B73D0"/>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9B73D0"/>
    <w:pPr>
      <w:spacing w:after="160" w:line="240" w:lineRule="exact"/>
    </w:pPr>
    <w:rPr>
      <w:vertAlign w:val="superscript"/>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18</Pages>
  <Words>5513</Words>
  <Characters>31430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Quang Huy</dc:creator>
  <cp:keywords/>
  <dc:description/>
  <cp:lastModifiedBy>ThànhPL</cp:lastModifiedBy>
  <cp:revision>44</cp:revision>
  <dcterms:created xsi:type="dcterms:W3CDTF">2024-08-07T01:49:00Z</dcterms:created>
  <dcterms:modified xsi:type="dcterms:W3CDTF">2024-08-21T00:01:00Z</dcterms:modified>
</cp:coreProperties>
</file>